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CACD" w14:textId="10DE6182" w:rsidR="00E57A25" w:rsidRDefault="00E57A25" w:rsidP="00740323">
      <w:pPr>
        <w:pStyle w:val="a3"/>
        <w:ind w:left="-567" w:right="-99"/>
        <w:rPr>
          <w:rFonts w:cs="Calibri"/>
          <w:b/>
          <w:sz w:val="24"/>
          <w:szCs w:val="24"/>
        </w:rPr>
      </w:pPr>
    </w:p>
    <w:p w14:paraId="43A17D15" w14:textId="77777777" w:rsidR="00E57A25" w:rsidRDefault="00E57A25" w:rsidP="00740323">
      <w:pPr>
        <w:pStyle w:val="a3"/>
        <w:ind w:left="-567" w:right="-99"/>
        <w:rPr>
          <w:rFonts w:cs="Calibri"/>
          <w:b/>
          <w:sz w:val="24"/>
          <w:szCs w:val="24"/>
        </w:rPr>
      </w:pPr>
    </w:p>
    <w:p w14:paraId="637570F1" w14:textId="70B76786" w:rsidR="00E57A25" w:rsidRDefault="00E57A25" w:rsidP="00740323">
      <w:pPr>
        <w:pStyle w:val="a3"/>
        <w:ind w:left="-567" w:right="-99"/>
        <w:rPr>
          <w:rFonts w:cs="Calibri"/>
          <w:b/>
          <w:sz w:val="24"/>
          <w:szCs w:val="24"/>
        </w:rPr>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391"/>
        <w:gridCol w:w="2988"/>
      </w:tblGrid>
      <w:tr w:rsidR="00740323" w14:paraId="01D66CCF" w14:textId="77777777" w:rsidTr="00E57A25">
        <w:trPr>
          <w:trHeight w:val="1485"/>
        </w:trPr>
        <w:tc>
          <w:tcPr>
            <w:tcW w:w="2987" w:type="dxa"/>
          </w:tcPr>
          <w:p w14:paraId="3F04D7AB" w14:textId="61FE3779" w:rsidR="00E57A25" w:rsidRDefault="00E57A25" w:rsidP="00740323">
            <w:pPr>
              <w:pStyle w:val="a3"/>
              <w:ind w:right="-99"/>
              <w:jc w:val="both"/>
              <w:rPr>
                <w:rFonts w:cs="Calibri"/>
                <w:b/>
                <w:sz w:val="24"/>
                <w:szCs w:val="24"/>
              </w:rPr>
            </w:pPr>
            <w:r>
              <w:rPr>
                <w:rFonts w:cs="Calibri"/>
                <w:b/>
                <w:noProof/>
                <w:sz w:val="24"/>
                <w:szCs w:val="24"/>
              </w:rPr>
              <w:drawing>
                <wp:inline distT="0" distB="0" distL="0" distR="0" wp14:anchorId="70A31058" wp14:editId="3DCB4190">
                  <wp:extent cx="1209675" cy="1838487"/>
                  <wp:effectExtent l="0" t="0" r="0" b="9525"/>
                  <wp:docPr id="10" name="Εικόνα 10"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descr="Εικόνα που περιέχει κείμενο&#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1142" cy="1840717"/>
                          </a:xfrm>
                          <a:prstGeom prst="rect">
                            <a:avLst/>
                          </a:prstGeom>
                        </pic:spPr>
                      </pic:pic>
                    </a:graphicData>
                  </a:graphic>
                </wp:inline>
              </w:drawing>
            </w:r>
          </w:p>
        </w:tc>
        <w:tc>
          <w:tcPr>
            <w:tcW w:w="2988" w:type="dxa"/>
          </w:tcPr>
          <w:p w14:paraId="6BC6E43C" w14:textId="77777777" w:rsidR="00E57A25" w:rsidRDefault="00E57A25" w:rsidP="00740323">
            <w:pPr>
              <w:pStyle w:val="a3"/>
              <w:ind w:left="-125" w:right="-99"/>
              <w:rPr>
                <w:rFonts w:cs="Calibri"/>
                <w:b/>
                <w:sz w:val="24"/>
                <w:szCs w:val="24"/>
              </w:rPr>
            </w:pPr>
            <w:r>
              <w:rPr>
                <w:rFonts w:cs="Calibri"/>
                <w:bCs/>
                <w:noProof/>
              </w:rPr>
              <w:drawing>
                <wp:inline distT="0" distB="0" distL="0" distR="0" wp14:anchorId="19E0B97E" wp14:editId="39122E57">
                  <wp:extent cx="2092638" cy="723900"/>
                  <wp:effectExtent l="0" t="0" r="3175"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4839" cy="741958"/>
                          </a:xfrm>
                          <a:prstGeom prst="rect">
                            <a:avLst/>
                          </a:prstGeom>
                        </pic:spPr>
                      </pic:pic>
                    </a:graphicData>
                  </a:graphic>
                </wp:inline>
              </w:drawing>
            </w:r>
          </w:p>
          <w:p w14:paraId="4358887E" w14:textId="77777777" w:rsidR="00E57A25" w:rsidRDefault="00E57A25" w:rsidP="00740323">
            <w:pPr>
              <w:pStyle w:val="a3"/>
              <w:ind w:left="-567" w:right="-99"/>
              <w:rPr>
                <w:rFonts w:cs="Calibri"/>
                <w:b/>
                <w:sz w:val="24"/>
                <w:szCs w:val="24"/>
              </w:rPr>
            </w:pPr>
          </w:p>
          <w:p w14:paraId="37D299E8" w14:textId="62495955" w:rsidR="00E57A25" w:rsidRDefault="00E57A25" w:rsidP="00740323">
            <w:pPr>
              <w:pStyle w:val="a3"/>
              <w:ind w:left="-267" w:right="-99"/>
              <w:rPr>
                <w:rFonts w:cs="Calibri"/>
                <w:b/>
                <w:sz w:val="24"/>
                <w:szCs w:val="24"/>
              </w:rPr>
            </w:pPr>
            <w:r>
              <w:rPr>
                <w:rFonts w:cs="Calibri"/>
                <w:b/>
                <w:noProof/>
                <w:sz w:val="24"/>
                <w:szCs w:val="24"/>
              </w:rPr>
              <w:drawing>
                <wp:inline distT="0" distB="0" distL="0" distR="0" wp14:anchorId="32F4FB3B" wp14:editId="7AAEC343">
                  <wp:extent cx="2095500" cy="828812"/>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492" cy="840279"/>
                          </a:xfrm>
                          <a:prstGeom prst="rect">
                            <a:avLst/>
                          </a:prstGeom>
                        </pic:spPr>
                      </pic:pic>
                    </a:graphicData>
                  </a:graphic>
                </wp:inline>
              </w:drawing>
            </w:r>
          </w:p>
        </w:tc>
        <w:tc>
          <w:tcPr>
            <w:tcW w:w="2988" w:type="dxa"/>
          </w:tcPr>
          <w:p w14:paraId="25672A81" w14:textId="400BBE62" w:rsidR="00E57A25" w:rsidRDefault="00E57A25" w:rsidP="00740323">
            <w:pPr>
              <w:pStyle w:val="a3"/>
              <w:ind w:left="-567" w:right="-99"/>
              <w:jc w:val="right"/>
              <w:rPr>
                <w:rFonts w:cs="Calibri"/>
                <w:b/>
                <w:sz w:val="24"/>
                <w:szCs w:val="24"/>
              </w:rPr>
            </w:pPr>
            <w:r>
              <w:rPr>
                <w:rFonts w:cs="Calibri"/>
                <w:bCs/>
                <w:noProof/>
              </w:rPr>
              <w:drawing>
                <wp:inline distT="0" distB="0" distL="0" distR="0" wp14:anchorId="1D938ACC" wp14:editId="2EEC3351">
                  <wp:extent cx="1123950" cy="1749246"/>
                  <wp:effectExtent l="0" t="0" r="0" b="381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a:blip r:embed="rId8">
                            <a:extLst>
                              <a:ext uri="{28A0092B-C50C-407E-A947-70E740481C1C}">
                                <a14:useLocalDpi xmlns:a14="http://schemas.microsoft.com/office/drawing/2010/main" val="0"/>
                              </a:ext>
                            </a:extLst>
                          </a:blip>
                          <a:stretch>
                            <a:fillRect/>
                          </a:stretch>
                        </pic:blipFill>
                        <pic:spPr>
                          <a:xfrm>
                            <a:off x="0" y="0"/>
                            <a:ext cx="1125910" cy="1752296"/>
                          </a:xfrm>
                          <a:prstGeom prst="rect">
                            <a:avLst/>
                          </a:prstGeom>
                        </pic:spPr>
                      </pic:pic>
                    </a:graphicData>
                  </a:graphic>
                </wp:inline>
              </w:drawing>
            </w:r>
          </w:p>
        </w:tc>
      </w:tr>
    </w:tbl>
    <w:p w14:paraId="54C06487" w14:textId="0B59023C" w:rsidR="002B76D9" w:rsidRPr="00FD0CE3" w:rsidRDefault="002B76D9" w:rsidP="00740323">
      <w:pPr>
        <w:pStyle w:val="a3"/>
        <w:ind w:left="-567" w:right="-99"/>
        <w:rPr>
          <w:rFonts w:cs="Calibri"/>
          <w:b/>
          <w:sz w:val="24"/>
          <w:szCs w:val="24"/>
        </w:rPr>
      </w:pPr>
      <w:r w:rsidRPr="00FD0CE3">
        <w:rPr>
          <w:rFonts w:cs="Calibri"/>
          <w:b/>
          <w:sz w:val="24"/>
          <w:szCs w:val="24"/>
        </w:rPr>
        <w:t xml:space="preserve">  </w:t>
      </w:r>
    </w:p>
    <w:p w14:paraId="73DD6D13" w14:textId="44E791DA" w:rsidR="002B76D9" w:rsidRPr="00FD0CE3" w:rsidRDefault="002B76D9" w:rsidP="00740323">
      <w:pPr>
        <w:pStyle w:val="a3"/>
        <w:tabs>
          <w:tab w:val="left" w:pos="1134"/>
          <w:tab w:val="left" w:pos="9356"/>
        </w:tabs>
        <w:ind w:left="-567" w:right="-99"/>
        <w:rPr>
          <w:rFonts w:cs="Calibri"/>
          <w:b/>
          <w:noProof/>
          <w:sz w:val="24"/>
          <w:szCs w:val="24"/>
          <w:lang w:eastAsia="el-GR"/>
        </w:rPr>
      </w:pPr>
      <w:r w:rsidRPr="00FD0CE3">
        <w:rPr>
          <w:rFonts w:cs="Calibri"/>
          <w:b/>
          <w:noProof/>
          <w:sz w:val="24"/>
          <w:szCs w:val="24"/>
          <w:lang w:eastAsia="el-GR"/>
        </w:rPr>
        <w:t xml:space="preserve">              </w:t>
      </w:r>
    </w:p>
    <w:p w14:paraId="70DF9DB3" w14:textId="1E1F1AAE" w:rsidR="002B76D9" w:rsidRPr="00FD0CE3" w:rsidRDefault="002B76D9" w:rsidP="00740323">
      <w:pPr>
        <w:pStyle w:val="a3"/>
        <w:ind w:left="-567" w:right="-99"/>
        <w:jc w:val="right"/>
        <w:rPr>
          <w:rFonts w:cs="Calibri"/>
          <w:bCs/>
        </w:rPr>
      </w:pPr>
      <w:r w:rsidRPr="00FD0CE3">
        <w:rPr>
          <w:rFonts w:cs="Calibri"/>
          <w:b/>
          <w:sz w:val="24"/>
          <w:szCs w:val="24"/>
        </w:rPr>
        <w:t xml:space="preserve">                                                                         </w:t>
      </w:r>
      <w:r>
        <w:rPr>
          <w:rFonts w:cs="Calibri"/>
          <w:bCs/>
          <w:noProof/>
        </w:rPr>
        <w:t xml:space="preserve">          </w:t>
      </w:r>
      <w:r w:rsidRPr="003A35ED">
        <w:rPr>
          <w:rFonts w:cs="Calibri"/>
          <w:bCs/>
        </w:rPr>
        <w:t xml:space="preserve">Αθήνα, </w:t>
      </w:r>
      <w:r w:rsidR="00861C4A">
        <w:rPr>
          <w:rFonts w:cs="Calibri"/>
          <w:bCs/>
        </w:rPr>
        <w:t>2</w:t>
      </w:r>
      <w:r w:rsidR="00E57A25">
        <w:rPr>
          <w:rFonts w:cs="Calibri"/>
          <w:bCs/>
        </w:rPr>
        <w:t>6</w:t>
      </w:r>
      <w:r>
        <w:rPr>
          <w:rFonts w:cs="Calibri"/>
          <w:bCs/>
        </w:rPr>
        <w:t xml:space="preserve"> Σεπτεμβρίου</w:t>
      </w:r>
      <w:r w:rsidRPr="003A35ED">
        <w:rPr>
          <w:rFonts w:cs="Calibri"/>
          <w:bCs/>
        </w:rPr>
        <w:t xml:space="preserve"> 2022</w:t>
      </w:r>
    </w:p>
    <w:p w14:paraId="4DB1DF73" w14:textId="77777777" w:rsidR="002B76D9" w:rsidRPr="00FD0CE3" w:rsidRDefault="002B76D9" w:rsidP="00740323">
      <w:pPr>
        <w:pStyle w:val="a3"/>
        <w:ind w:left="-567" w:right="-99"/>
        <w:jc w:val="right"/>
        <w:rPr>
          <w:rFonts w:cs="Calibri"/>
          <w:bCs/>
        </w:rPr>
      </w:pPr>
    </w:p>
    <w:p w14:paraId="01B3ED42" w14:textId="2ED9D55E" w:rsidR="002B76D9" w:rsidRPr="00F57E41" w:rsidRDefault="002B76D9" w:rsidP="00740323">
      <w:pPr>
        <w:pStyle w:val="a3"/>
        <w:ind w:left="-567" w:right="-99" w:hanging="12"/>
        <w:jc w:val="center"/>
        <w:rPr>
          <w:rFonts w:cs="Calibri"/>
          <w:b/>
          <w:color w:val="2F5496"/>
        </w:rPr>
      </w:pPr>
      <w:r w:rsidRPr="00F57E41">
        <w:rPr>
          <w:rFonts w:cs="Calibri"/>
          <w:b/>
          <w:color w:val="2F5496"/>
          <w:sz w:val="24"/>
          <w:szCs w:val="24"/>
        </w:rPr>
        <w:t xml:space="preserve">Μουσική Βιβλιοθήκη </w:t>
      </w:r>
      <w:r w:rsidRPr="00F57E41">
        <w:rPr>
          <w:rFonts w:cs="Calibri"/>
          <w:b/>
          <w:color w:val="2F5496"/>
        </w:rPr>
        <w:t>«</w:t>
      </w:r>
      <w:proofErr w:type="spellStart"/>
      <w:r w:rsidRPr="00F57E41">
        <w:rPr>
          <w:rFonts w:cs="Calibri"/>
          <w:b/>
          <w:color w:val="2F5496"/>
        </w:rPr>
        <w:t>Λίλιαν</w:t>
      </w:r>
      <w:proofErr w:type="spellEnd"/>
      <w:r w:rsidRPr="00F57E41">
        <w:rPr>
          <w:rFonts w:cs="Calibri"/>
          <w:b/>
          <w:color w:val="2F5496"/>
        </w:rPr>
        <w:t xml:space="preserve"> Βουδούρη» </w:t>
      </w:r>
      <w:r w:rsidRPr="00F57E41">
        <w:rPr>
          <w:rFonts w:cs="Calibri"/>
          <w:b/>
          <w:color w:val="2F5496"/>
          <w:sz w:val="24"/>
          <w:szCs w:val="24"/>
        </w:rPr>
        <w:t>του Συλλόγου Οι Φίλοι της Μουσικής</w:t>
      </w:r>
    </w:p>
    <w:p w14:paraId="6EA1A523" w14:textId="1237DE34" w:rsidR="002B76D9" w:rsidRDefault="002B76D9" w:rsidP="00740323">
      <w:pPr>
        <w:ind w:left="-567" w:right="-99"/>
        <w:jc w:val="center"/>
        <w:rPr>
          <w:rFonts w:cs="Calibri"/>
          <w:bCs/>
          <w:color w:val="2F5496"/>
          <w:sz w:val="32"/>
          <w:szCs w:val="32"/>
        </w:rPr>
      </w:pPr>
      <w:r w:rsidRPr="002B76D9">
        <w:rPr>
          <w:rFonts w:cs="Calibri"/>
          <w:bCs/>
          <w:color w:val="2F5496"/>
          <w:sz w:val="32"/>
          <w:szCs w:val="32"/>
        </w:rPr>
        <w:t>στο Μέγαρο Μουσικής Αθηνών</w:t>
      </w:r>
    </w:p>
    <w:p w14:paraId="045435C1" w14:textId="2D9EDDD1" w:rsidR="00861C4A" w:rsidRPr="002B76D9" w:rsidRDefault="00861C4A" w:rsidP="00740323">
      <w:pPr>
        <w:ind w:left="-567" w:right="-99"/>
        <w:jc w:val="center"/>
        <w:rPr>
          <w:rFonts w:cs="Calibri"/>
          <w:bCs/>
          <w:sz w:val="32"/>
          <w:szCs w:val="32"/>
        </w:rPr>
      </w:pPr>
      <w:r>
        <w:rPr>
          <w:rFonts w:cs="Calibri"/>
          <w:b/>
          <w:color w:val="2F5496"/>
          <w:sz w:val="24"/>
          <w:szCs w:val="24"/>
        </w:rPr>
        <w:t>ΔΕΛΤΙΟ ΤΥΠΟΥ</w:t>
      </w:r>
    </w:p>
    <w:p w14:paraId="3D9D85F3" w14:textId="350CB921" w:rsidR="00452EFB" w:rsidRPr="00452EFB" w:rsidRDefault="00452EFB" w:rsidP="00740323">
      <w:pPr>
        <w:ind w:left="-567" w:right="-99"/>
        <w:jc w:val="center"/>
        <w:rPr>
          <w:b/>
          <w:bCs/>
          <w:i/>
          <w:iCs/>
          <w:sz w:val="40"/>
          <w:szCs w:val="40"/>
        </w:rPr>
      </w:pPr>
      <w:r w:rsidRPr="00452EFB">
        <w:rPr>
          <w:b/>
          <w:bCs/>
          <w:i/>
          <w:iCs/>
          <w:sz w:val="40"/>
          <w:szCs w:val="40"/>
        </w:rPr>
        <w:t xml:space="preserve">Ελβίρα ντε </w:t>
      </w:r>
      <w:proofErr w:type="spellStart"/>
      <w:r w:rsidRPr="00452EFB">
        <w:rPr>
          <w:b/>
          <w:bCs/>
          <w:i/>
          <w:iCs/>
          <w:sz w:val="40"/>
          <w:szCs w:val="40"/>
        </w:rPr>
        <w:t>Ιδάλγο</w:t>
      </w:r>
      <w:proofErr w:type="spellEnd"/>
      <w:r w:rsidRPr="00452EFB">
        <w:rPr>
          <w:b/>
          <w:bCs/>
          <w:i/>
          <w:iCs/>
          <w:sz w:val="40"/>
          <w:szCs w:val="40"/>
        </w:rPr>
        <w:t>, η ντίβα που δίδαξε την Κάλλας</w:t>
      </w:r>
    </w:p>
    <w:p w14:paraId="0BF41EEF" w14:textId="6C8AE385" w:rsidR="00452EFB" w:rsidRDefault="00452EFB" w:rsidP="00740323">
      <w:pPr>
        <w:ind w:left="-567" w:right="-99"/>
        <w:jc w:val="center"/>
        <w:rPr>
          <w:b/>
          <w:bCs/>
          <w:sz w:val="24"/>
          <w:szCs w:val="24"/>
        </w:rPr>
      </w:pPr>
      <w:r>
        <w:rPr>
          <w:b/>
          <w:bCs/>
          <w:sz w:val="24"/>
          <w:szCs w:val="24"/>
        </w:rPr>
        <w:t>ΠΡΟΒΟΛΗ ΚΑΙ ΣΥΖΗΤΗΣΗ</w:t>
      </w:r>
    </w:p>
    <w:p w14:paraId="4A491758" w14:textId="20EBEAD1" w:rsidR="002B76D9" w:rsidRPr="004F68B2" w:rsidRDefault="0021638B" w:rsidP="00740323">
      <w:pPr>
        <w:spacing w:line="276" w:lineRule="auto"/>
        <w:ind w:left="-567" w:right="-99"/>
        <w:jc w:val="center"/>
        <w:rPr>
          <w:b/>
          <w:sz w:val="28"/>
          <w:szCs w:val="28"/>
        </w:rPr>
      </w:pPr>
      <w:r>
        <w:rPr>
          <w:b/>
          <w:noProof/>
          <w:sz w:val="28"/>
          <w:szCs w:val="28"/>
        </w:rPr>
        <w:drawing>
          <wp:inline distT="0" distB="0" distL="0" distR="0" wp14:anchorId="159C1E2F" wp14:editId="622D2F1D">
            <wp:extent cx="3609975" cy="2786436"/>
            <wp:effectExtent l="0" t="0" r="0" b="0"/>
            <wp:docPr id="11" name="Εικόνα 11" descr="Εικόνα που περιέχει κείμενο, άτο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κείμενο, άτομο&#10;&#10;Περιγραφή που δημιουργήθηκε αυτόματα"/>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8627" cy="2793114"/>
                    </a:xfrm>
                    <a:prstGeom prst="rect">
                      <a:avLst/>
                    </a:prstGeom>
                  </pic:spPr>
                </pic:pic>
              </a:graphicData>
            </a:graphic>
          </wp:inline>
        </w:drawing>
      </w:r>
    </w:p>
    <w:p w14:paraId="71115D76" w14:textId="6C89BCC3" w:rsidR="002B76D9" w:rsidRPr="00740323" w:rsidRDefault="002B76D9" w:rsidP="00740323">
      <w:pPr>
        <w:ind w:left="-567" w:right="-99"/>
        <w:jc w:val="center"/>
        <w:rPr>
          <w:rFonts w:cs="Calibri"/>
          <w:b/>
          <w:bCs/>
          <w:sz w:val="24"/>
          <w:szCs w:val="24"/>
        </w:rPr>
      </w:pPr>
    </w:p>
    <w:p w14:paraId="2356B780" w14:textId="77777777" w:rsidR="00CA5ABB" w:rsidRDefault="00E57A25" w:rsidP="00740323">
      <w:pPr>
        <w:ind w:left="-567" w:right="-99"/>
        <w:rPr>
          <w:sz w:val="24"/>
          <w:szCs w:val="24"/>
        </w:rPr>
      </w:pPr>
      <w:r w:rsidRPr="00740323">
        <w:rPr>
          <w:sz w:val="24"/>
          <w:szCs w:val="24"/>
        </w:rPr>
        <w:t xml:space="preserve">Η Ελβίρα ντε </w:t>
      </w:r>
      <w:proofErr w:type="spellStart"/>
      <w:r w:rsidRPr="00740323">
        <w:rPr>
          <w:sz w:val="24"/>
          <w:szCs w:val="24"/>
        </w:rPr>
        <w:t>Ιδάλγο</w:t>
      </w:r>
      <w:proofErr w:type="spellEnd"/>
      <w:r w:rsidRPr="00740323">
        <w:rPr>
          <w:sz w:val="24"/>
          <w:szCs w:val="24"/>
        </w:rPr>
        <w:t xml:space="preserve"> είναι γνωστή ως δασκάλα της Μαρίας Κάλλας, ελάχιστοι την γνωρίζουν ως σοπράνο με εξαιρετική σκηνική παρουσία στον χώρο της όπερας. Γύρισε όλον τον κόσμο και επεδίωκε πάντα στις παραστάσεις της να τραγουδά το τραγούδι «Είμαι απ’ την Ισπανία», αλλά παρόλ</w:t>
      </w:r>
      <w:r w:rsidR="00740323">
        <w:rPr>
          <w:sz w:val="24"/>
          <w:szCs w:val="24"/>
        </w:rPr>
        <w:t>α</w:t>
      </w:r>
      <w:r w:rsidRPr="00740323">
        <w:rPr>
          <w:sz w:val="24"/>
          <w:szCs w:val="24"/>
        </w:rPr>
        <w:t xml:space="preserve"> αυτά στην πατρίδα της ξεχάστηκε. </w:t>
      </w:r>
    </w:p>
    <w:p w14:paraId="182E482F" w14:textId="67E6FBCC" w:rsidR="00E57A25" w:rsidRPr="00740323" w:rsidRDefault="00E57A25" w:rsidP="00740323">
      <w:pPr>
        <w:ind w:left="-567" w:right="-99"/>
        <w:rPr>
          <w:sz w:val="24"/>
          <w:szCs w:val="24"/>
        </w:rPr>
      </w:pPr>
      <w:r w:rsidRPr="00740323">
        <w:rPr>
          <w:sz w:val="24"/>
          <w:szCs w:val="24"/>
        </w:rPr>
        <w:lastRenderedPageBreak/>
        <w:t xml:space="preserve">Το </w:t>
      </w:r>
      <w:r w:rsidR="00CA5ABB" w:rsidRPr="00740323">
        <w:rPr>
          <w:sz w:val="24"/>
          <w:szCs w:val="24"/>
        </w:rPr>
        <w:t>ντοκιμαντέρ</w:t>
      </w:r>
      <w:r w:rsidRPr="00740323">
        <w:rPr>
          <w:sz w:val="24"/>
          <w:szCs w:val="24"/>
        </w:rPr>
        <w:t xml:space="preserve"> της </w:t>
      </w:r>
      <w:r w:rsidRPr="00740323">
        <w:rPr>
          <w:b/>
          <w:bCs/>
          <w:sz w:val="24"/>
          <w:szCs w:val="24"/>
        </w:rPr>
        <w:t xml:space="preserve">Βίκυ </w:t>
      </w:r>
      <w:proofErr w:type="spellStart"/>
      <w:r w:rsidRPr="00740323">
        <w:rPr>
          <w:b/>
          <w:bCs/>
          <w:sz w:val="24"/>
          <w:szCs w:val="24"/>
        </w:rPr>
        <w:t>Καλάβια</w:t>
      </w:r>
      <w:proofErr w:type="spellEnd"/>
      <w:r w:rsidRPr="00740323">
        <w:rPr>
          <w:sz w:val="24"/>
          <w:szCs w:val="24"/>
        </w:rPr>
        <w:t xml:space="preserve">,  </w:t>
      </w:r>
      <w:r w:rsidR="00740323">
        <w:rPr>
          <w:sz w:val="24"/>
          <w:szCs w:val="24"/>
        </w:rPr>
        <w:t>«</w:t>
      </w:r>
      <w:r w:rsidRPr="00740323">
        <w:rPr>
          <w:b/>
          <w:bCs/>
          <w:i/>
          <w:iCs/>
          <w:sz w:val="24"/>
          <w:szCs w:val="24"/>
        </w:rPr>
        <w:t xml:space="preserve">Ελβίρα ντε </w:t>
      </w:r>
      <w:proofErr w:type="spellStart"/>
      <w:r w:rsidRPr="00740323">
        <w:rPr>
          <w:b/>
          <w:bCs/>
          <w:i/>
          <w:iCs/>
          <w:sz w:val="24"/>
          <w:szCs w:val="24"/>
        </w:rPr>
        <w:t>Ιδάλγο</w:t>
      </w:r>
      <w:proofErr w:type="spellEnd"/>
      <w:r w:rsidRPr="00740323">
        <w:rPr>
          <w:b/>
          <w:bCs/>
          <w:i/>
          <w:iCs/>
          <w:sz w:val="24"/>
          <w:szCs w:val="24"/>
        </w:rPr>
        <w:t>, αποκαθιστώντας μια ντίβα</w:t>
      </w:r>
      <w:r w:rsidR="00740323">
        <w:rPr>
          <w:b/>
          <w:bCs/>
          <w:i/>
          <w:iCs/>
          <w:sz w:val="24"/>
          <w:szCs w:val="24"/>
        </w:rPr>
        <w:t>»</w:t>
      </w:r>
      <w:r w:rsidRPr="00740323">
        <w:rPr>
          <w:sz w:val="24"/>
          <w:szCs w:val="24"/>
        </w:rPr>
        <w:t xml:space="preserve"> (2021, 55’), που παρουσιάζεται για πρώτη φορά στην Ελλάδα </w:t>
      </w:r>
      <w:r w:rsidR="00CA5ABB">
        <w:rPr>
          <w:sz w:val="24"/>
          <w:szCs w:val="24"/>
        </w:rPr>
        <w:t xml:space="preserve">στον </w:t>
      </w:r>
      <w:proofErr w:type="spellStart"/>
      <w:r w:rsidR="00CA5ABB" w:rsidRPr="00B13D94">
        <w:rPr>
          <w:b/>
          <w:bCs/>
          <w:sz w:val="24"/>
          <w:szCs w:val="24"/>
        </w:rPr>
        <w:t>Πολυχώρο</w:t>
      </w:r>
      <w:proofErr w:type="spellEnd"/>
      <w:r w:rsidR="00CA5ABB" w:rsidRPr="00B13D94">
        <w:rPr>
          <w:b/>
          <w:bCs/>
          <w:sz w:val="24"/>
          <w:szCs w:val="24"/>
        </w:rPr>
        <w:t xml:space="preserve"> του Συλλόγου Οι Φίλοι της Μουσικής την Δευτέρα 10 Οκτωβρίου, στις 19:00</w:t>
      </w:r>
      <w:r w:rsidRPr="00740323">
        <w:rPr>
          <w:sz w:val="24"/>
          <w:szCs w:val="24"/>
        </w:rPr>
        <w:t xml:space="preserve">, επιδιώκει να την ανασύρει από την ανωνυμία και να την τοποθετήσει εκεί που ανήκει: στο </w:t>
      </w:r>
      <w:proofErr w:type="spellStart"/>
      <w:r w:rsidRPr="00740323">
        <w:rPr>
          <w:sz w:val="24"/>
          <w:szCs w:val="24"/>
        </w:rPr>
        <w:t>πάνθεον</w:t>
      </w:r>
      <w:proofErr w:type="spellEnd"/>
      <w:r w:rsidRPr="00740323">
        <w:rPr>
          <w:sz w:val="24"/>
          <w:szCs w:val="24"/>
        </w:rPr>
        <w:t xml:space="preserve"> με τις ντίβες της όπερας.</w:t>
      </w:r>
    </w:p>
    <w:p w14:paraId="1094FC36" w14:textId="1DD445A5" w:rsidR="00CA5ABB" w:rsidRPr="00B13D94" w:rsidRDefault="00740323" w:rsidP="00740323">
      <w:pPr>
        <w:ind w:left="-567" w:right="-99"/>
        <w:rPr>
          <w:sz w:val="24"/>
          <w:szCs w:val="24"/>
        </w:rPr>
      </w:pPr>
      <w:r>
        <w:rPr>
          <w:sz w:val="24"/>
          <w:szCs w:val="24"/>
        </w:rPr>
        <w:t>Στην εκδήλωση</w:t>
      </w:r>
      <w:r w:rsidR="00B13D94">
        <w:rPr>
          <w:sz w:val="24"/>
          <w:szCs w:val="24"/>
        </w:rPr>
        <w:t>,</w:t>
      </w:r>
      <w:r>
        <w:rPr>
          <w:sz w:val="24"/>
          <w:szCs w:val="24"/>
        </w:rPr>
        <w:t xml:space="preserve"> </w:t>
      </w:r>
      <w:r w:rsidR="00CA5ABB">
        <w:rPr>
          <w:sz w:val="24"/>
          <w:szCs w:val="24"/>
        </w:rPr>
        <w:t>η</w:t>
      </w:r>
      <w:r w:rsidR="00E57A25" w:rsidRPr="00740323">
        <w:rPr>
          <w:sz w:val="24"/>
          <w:szCs w:val="24"/>
        </w:rPr>
        <w:t xml:space="preserve"> </w:t>
      </w:r>
      <w:proofErr w:type="spellStart"/>
      <w:r w:rsidR="00E57A25" w:rsidRPr="00740323">
        <w:rPr>
          <w:sz w:val="24"/>
          <w:szCs w:val="24"/>
        </w:rPr>
        <w:t>σκηνοθέτις</w:t>
      </w:r>
      <w:proofErr w:type="spellEnd"/>
      <w:r w:rsidR="00CA5ABB">
        <w:rPr>
          <w:sz w:val="24"/>
          <w:szCs w:val="24"/>
        </w:rPr>
        <w:t xml:space="preserve"> του ντοκιμαντέρ</w:t>
      </w:r>
      <w:r w:rsidR="00E57A25" w:rsidRPr="00740323">
        <w:rPr>
          <w:sz w:val="24"/>
          <w:szCs w:val="24"/>
        </w:rPr>
        <w:t xml:space="preserve"> θα συζητήσει με τον </w:t>
      </w:r>
      <w:r w:rsidR="00E57A25" w:rsidRPr="00740323">
        <w:rPr>
          <w:b/>
          <w:bCs/>
          <w:sz w:val="24"/>
          <w:szCs w:val="24"/>
        </w:rPr>
        <w:t xml:space="preserve">Χουάν </w:t>
      </w:r>
      <w:proofErr w:type="spellStart"/>
      <w:r w:rsidR="00E57A25" w:rsidRPr="00740323">
        <w:rPr>
          <w:b/>
          <w:bCs/>
          <w:sz w:val="24"/>
          <w:szCs w:val="24"/>
        </w:rPr>
        <w:t>Βιγιάλμπα</w:t>
      </w:r>
      <w:proofErr w:type="spellEnd"/>
      <w:r w:rsidR="00E57A25" w:rsidRPr="00740323">
        <w:rPr>
          <w:b/>
          <w:bCs/>
          <w:sz w:val="24"/>
          <w:szCs w:val="24"/>
        </w:rPr>
        <w:t xml:space="preserve"> </w:t>
      </w:r>
      <w:proofErr w:type="spellStart"/>
      <w:r w:rsidR="00E57A25" w:rsidRPr="00740323">
        <w:rPr>
          <w:b/>
          <w:bCs/>
          <w:sz w:val="24"/>
          <w:szCs w:val="24"/>
        </w:rPr>
        <w:t>Σεμπαστιάν</w:t>
      </w:r>
      <w:proofErr w:type="spellEnd"/>
      <w:r w:rsidR="00E57A25" w:rsidRPr="00740323">
        <w:rPr>
          <w:sz w:val="24"/>
          <w:szCs w:val="24"/>
        </w:rPr>
        <w:t xml:space="preserve">, συγγραφέα της βιογραφίας </w:t>
      </w:r>
      <w:r w:rsidR="00CA5ABB">
        <w:rPr>
          <w:sz w:val="24"/>
          <w:szCs w:val="24"/>
        </w:rPr>
        <w:t>«</w:t>
      </w:r>
      <w:r w:rsidR="00E57A25" w:rsidRPr="00740323">
        <w:rPr>
          <w:b/>
          <w:bCs/>
          <w:i/>
          <w:iCs/>
          <w:sz w:val="24"/>
          <w:szCs w:val="24"/>
        </w:rPr>
        <w:t xml:space="preserve">Ελβίρα ντε </w:t>
      </w:r>
      <w:proofErr w:type="spellStart"/>
      <w:r w:rsidR="00E57A25" w:rsidRPr="00740323">
        <w:rPr>
          <w:b/>
          <w:bCs/>
          <w:i/>
          <w:iCs/>
          <w:sz w:val="24"/>
          <w:szCs w:val="24"/>
        </w:rPr>
        <w:t>Ιδάλγο</w:t>
      </w:r>
      <w:proofErr w:type="spellEnd"/>
      <w:r w:rsidR="00E57A25" w:rsidRPr="00740323">
        <w:rPr>
          <w:b/>
          <w:bCs/>
          <w:i/>
          <w:iCs/>
          <w:sz w:val="24"/>
          <w:szCs w:val="24"/>
        </w:rPr>
        <w:t>, από πριμαντόνα, δασκάλα της Μαρίας Κάλλας</w:t>
      </w:r>
      <w:r w:rsidR="00CA5ABB">
        <w:rPr>
          <w:b/>
          <w:bCs/>
          <w:i/>
          <w:iCs/>
          <w:sz w:val="24"/>
          <w:szCs w:val="24"/>
        </w:rPr>
        <w:t>»</w:t>
      </w:r>
      <w:r w:rsidR="00E57A25" w:rsidRPr="00740323">
        <w:rPr>
          <w:i/>
          <w:iCs/>
          <w:sz w:val="24"/>
          <w:szCs w:val="24"/>
        </w:rPr>
        <w:t xml:space="preserve">. </w:t>
      </w:r>
      <w:r w:rsidR="00CA5ABB">
        <w:rPr>
          <w:sz w:val="24"/>
          <w:szCs w:val="24"/>
        </w:rPr>
        <w:t>Την συζήτηση θα συντονί</w:t>
      </w:r>
      <w:r w:rsidR="00B13D94">
        <w:rPr>
          <w:sz w:val="24"/>
          <w:szCs w:val="24"/>
        </w:rPr>
        <w:t>σ</w:t>
      </w:r>
      <w:r w:rsidR="00CA5ABB">
        <w:rPr>
          <w:sz w:val="24"/>
          <w:szCs w:val="24"/>
        </w:rPr>
        <w:t>ει</w:t>
      </w:r>
      <w:r w:rsidR="00E57A25" w:rsidRPr="00740323">
        <w:rPr>
          <w:sz w:val="24"/>
          <w:szCs w:val="24"/>
        </w:rPr>
        <w:t xml:space="preserve"> η</w:t>
      </w:r>
      <w:r w:rsidR="00E57A25" w:rsidRPr="00740323">
        <w:rPr>
          <w:b/>
          <w:bCs/>
          <w:sz w:val="24"/>
          <w:szCs w:val="24"/>
        </w:rPr>
        <w:t xml:space="preserve"> </w:t>
      </w:r>
      <w:r w:rsidR="00E57A25" w:rsidRPr="00740323">
        <w:rPr>
          <w:color w:val="404040"/>
          <w:sz w:val="24"/>
          <w:szCs w:val="24"/>
          <w:shd w:val="clear" w:color="auto" w:fill="FFFFFF"/>
        </w:rPr>
        <w:t>Θεατρολόγος - Μουσικολόγος</w:t>
      </w:r>
      <w:r w:rsidR="00E57A25" w:rsidRPr="00740323">
        <w:rPr>
          <w:color w:val="404040"/>
          <w:sz w:val="24"/>
          <w:szCs w:val="24"/>
        </w:rPr>
        <w:t xml:space="preserve"> </w:t>
      </w:r>
      <w:r w:rsidR="00E57A25" w:rsidRPr="00740323">
        <w:rPr>
          <w:b/>
          <w:bCs/>
          <w:sz w:val="24"/>
          <w:szCs w:val="24"/>
        </w:rPr>
        <w:t xml:space="preserve">Στέλλα </w:t>
      </w:r>
      <w:proofErr w:type="spellStart"/>
      <w:r w:rsidR="00E57A25" w:rsidRPr="00740323">
        <w:rPr>
          <w:b/>
          <w:bCs/>
          <w:sz w:val="24"/>
          <w:szCs w:val="24"/>
        </w:rPr>
        <w:t>Κουρμπανά</w:t>
      </w:r>
      <w:proofErr w:type="spellEnd"/>
      <w:r w:rsidR="00E57A25" w:rsidRPr="00B13D94">
        <w:rPr>
          <w:b/>
          <w:bCs/>
          <w:sz w:val="24"/>
          <w:szCs w:val="24"/>
        </w:rPr>
        <w:t>,</w:t>
      </w:r>
      <w:r w:rsidR="00E57A25" w:rsidRPr="00B13D94">
        <w:rPr>
          <w:b/>
          <w:bCs/>
          <w:i/>
          <w:iCs/>
          <w:sz w:val="24"/>
          <w:szCs w:val="24"/>
        </w:rPr>
        <w:t> </w:t>
      </w:r>
      <w:r w:rsidR="00E57A25" w:rsidRPr="00B13D94">
        <w:rPr>
          <w:sz w:val="24"/>
          <w:szCs w:val="24"/>
        </w:rPr>
        <w:t>Έφορος</w:t>
      </w:r>
      <w:r w:rsidR="00E57A25" w:rsidRPr="00B13D94">
        <w:rPr>
          <w:sz w:val="24"/>
          <w:szCs w:val="24"/>
          <w:shd w:val="clear" w:color="auto" w:fill="FFFFFF"/>
        </w:rPr>
        <w:t xml:space="preserve"> Αρχείου Ωδείου Αθηνών</w:t>
      </w:r>
      <w:r w:rsidR="00452EFB" w:rsidRPr="00B13D94">
        <w:rPr>
          <w:sz w:val="24"/>
          <w:szCs w:val="24"/>
          <w:shd w:val="clear" w:color="auto" w:fill="FFFFFF"/>
        </w:rPr>
        <w:t xml:space="preserve">, </w:t>
      </w:r>
      <w:r w:rsidR="003A4D80" w:rsidRPr="00B13D94">
        <w:rPr>
          <w:sz w:val="24"/>
          <w:szCs w:val="24"/>
          <w:shd w:val="clear" w:color="auto" w:fill="FFFFFF"/>
        </w:rPr>
        <w:t>η οποία</w:t>
      </w:r>
      <w:r w:rsidR="00CA5ABB" w:rsidRPr="00B13D94">
        <w:rPr>
          <w:sz w:val="24"/>
          <w:szCs w:val="24"/>
          <w:shd w:val="clear" w:color="auto" w:fill="FFFFFF"/>
        </w:rPr>
        <w:t xml:space="preserve"> θα κάνει επίσης μια </w:t>
      </w:r>
      <w:r w:rsidR="00CA5ABB" w:rsidRPr="00B13D94">
        <w:rPr>
          <w:sz w:val="24"/>
          <w:szCs w:val="24"/>
          <w:shd w:val="clear" w:color="auto" w:fill="FFFFFF"/>
        </w:rPr>
        <w:t xml:space="preserve">παρουσίαση για την </w:t>
      </w:r>
      <w:r w:rsidR="00CA5ABB" w:rsidRPr="00B13D94">
        <w:rPr>
          <w:b/>
          <w:bCs/>
          <w:i/>
          <w:iCs/>
          <w:sz w:val="24"/>
          <w:szCs w:val="24"/>
          <w:shd w:val="clear" w:color="auto" w:fill="FFFFFF"/>
        </w:rPr>
        <w:t xml:space="preserve">«Δε </w:t>
      </w:r>
      <w:proofErr w:type="spellStart"/>
      <w:r w:rsidR="00CA5ABB" w:rsidRPr="00B13D94">
        <w:rPr>
          <w:b/>
          <w:bCs/>
          <w:i/>
          <w:iCs/>
          <w:sz w:val="24"/>
          <w:szCs w:val="24"/>
          <w:shd w:val="clear" w:color="auto" w:fill="FFFFFF"/>
        </w:rPr>
        <w:t>Ιδάλγο</w:t>
      </w:r>
      <w:proofErr w:type="spellEnd"/>
      <w:r w:rsidR="00CA5ABB" w:rsidRPr="00B13D94">
        <w:rPr>
          <w:b/>
          <w:bCs/>
          <w:i/>
          <w:iCs/>
          <w:sz w:val="24"/>
          <w:szCs w:val="24"/>
          <w:shd w:val="clear" w:color="auto" w:fill="FFFFFF"/>
        </w:rPr>
        <w:t xml:space="preserve"> καθηγήτρια στο Ωδείο Αθηνών</w:t>
      </w:r>
      <w:r w:rsidR="00CA5ABB" w:rsidRPr="00B13D94">
        <w:rPr>
          <w:b/>
          <w:bCs/>
          <w:sz w:val="24"/>
          <w:szCs w:val="24"/>
          <w:shd w:val="clear" w:color="auto" w:fill="FFFFFF"/>
        </w:rPr>
        <w:t>»</w:t>
      </w:r>
      <w:r w:rsidR="00CA5ABB" w:rsidRPr="00B13D94">
        <w:rPr>
          <w:sz w:val="24"/>
          <w:szCs w:val="24"/>
          <w:shd w:val="clear" w:color="auto" w:fill="FFFFFF"/>
        </w:rPr>
        <w:t>. Θα ακολουθήσει η προβολή του ντοκιμαντέρ</w:t>
      </w:r>
      <w:r w:rsidR="00B13D94">
        <w:rPr>
          <w:sz w:val="24"/>
          <w:szCs w:val="24"/>
          <w:shd w:val="clear" w:color="auto" w:fill="FFFFFF"/>
        </w:rPr>
        <w:t>,</w:t>
      </w:r>
      <w:r w:rsidR="00CA5ABB" w:rsidRPr="00B13D94">
        <w:rPr>
          <w:sz w:val="24"/>
          <w:szCs w:val="24"/>
          <w:shd w:val="clear" w:color="auto" w:fill="FFFFFF"/>
        </w:rPr>
        <w:t xml:space="preserve"> </w:t>
      </w:r>
      <w:r w:rsidR="00CA5ABB" w:rsidRPr="00B13D94">
        <w:rPr>
          <w:sz w:val="24"/>
          <w:szCs w:val="24"/>
        </w:rPr>
        <w:t>στα ισπανικά με υποτίτλους στα ελληνικά</w:t>
      </w:r>
      <w:r w:rsidR="00CA5ABB" w:rsidRPr="00B13D94">
        <w:rPr>
          <w:sz w:val="24"/>
          <w:szCs w:val="24"/>
        </w:rPr>
        <w:t>, με ελεύθερη είσοδο.</w:t>
      </w:r>
    </w:p>
    <w:p w14:paraId="6C22B767" w14:textId="77777777" w:rsidR="00E57A25" w:rsidRPr="00740323" w:rsidRDefault="00E57A25" w:rsidP="00740323">
      <w:pPr>
        <w:ind w:left="-567" w:right="-99"/>
        <w:rPr>
          <w:sz w:val="24"/>
          <w:szCs w:val="24"/>
        </w:rPr>
      </w:pPr>
      <w:proofErr w:type="spellStart"/>
      <w:r w:rsidRPr="00740323">
        <w:rPr>
          <w:b/>
          <w:bCs/>
          <w:sz w:val="24"/>
          <w:szCs w:val="24"/>
        </w:rPr>
        <w:t>Συνδιοργάνωση</w:t>
      </w:r>
      <w:proofErr w:type="spellEnd"/>
      <w:r w:rsidRPr="00740323">
        <w:rPr>
          <w:sz w:val="24"/>
          <w:szCs w:val="24"/>
        </w:rPr>
        <w:t xml:space="preserve">: Ινστιτούτο </w:t>
      </w:r>
      <w:proofErr w:type="spellStart"/>
      <w:r w:rsidRPr="00740323">
        <w:rPr>
          <w:sz w:val="24"/>
          <w:szCs w:val="24"/>
        </w:rPr>
        <w:t>Θερβάντες</w:t>
      </w:r>
      <w:proofErr w:type="spellEnd"/>
      <w:r w:rsidRPr="00740323">
        <w:rPr>
          <w:sz w:val="24"/>
          <w:szCs w:val="24"/>
        </w:rPr>
        <w:t xml:space="preserve"> της Αθήνας, Πρεσβεία της Ισπανίας, Μουσική Βιβλιοθήκη «</w:t>
      </w:r>
      <w:proofErr w:type="spellStart"/>
      <w:r w:rsidRPr="00740323">
        <w:rPr>
          <w:sz w:val="24"/>
          <w:szCs w:val="24"/>
        </w:rPr>
        <w:t>Λίλιαν</w:t>
      </w:r>
      <w:proofErr w:type="spellEnd"/>
      <w:r w:rsidRPr="00740323">
        <w:rPr>
          <w:sz w:val="24"/>
          <w:szCs w:val="24"/>
        </w:rPr>
        <w:t xml:space="preserve"> Βουδούρη», Σύλλογος Οι Φίλοι της Μουσικής.</w:t>
      </w:r>
    </w:p>
    <w:p w14:paraId="0AE2E049" w14:textId="77777777" w:rsidR="00E57A25" w:rsidRPr="00740323" w:rsidRDefault="00E57A25" w:rsidP="00740323">
      <w:pPr>
        <w:ind w:left="-567" w:right="-99"/>
        <w:rPr>
          <w:sz w:val="24"/>
          <w:szCs w:val="24"/>
        </w:rPr>
      </w:pPr>
    </w:p>
    <w:p w14:paraId="3CC2F95B" w14:textId="77777777" w:rsidR="00E57A25" w:rsidRPr="00CA5ABB" w:rsidRDefault="00E57A25" w:rsidP="00740323">
      <w:pPr>
        <w:ind w:left="-567" w:right="-99"/>
        <w:rPr>
          <w:b/>
          <w:bCs/>
          <w:sz w:val="24"/>
          <w:szCs w:val="24"/>
        </w:rPr>
      </w:pPr>
      <w:r w:rsidRPr="00CA5ABB">
        <w:rPr>
          <w:b/>
          <w:bCs/>
          <w:sz w:val="24"/>
          <w:szCs w:val="24"/>
        </w:rPr>
        <w:t>ΠΟΛΥΧΩΡΟΣ</w:t>
      </w:r>
    </w:p>
    <w:p w14:paraId="1EE4F1AD" w14:textId="52E1B8B5" w:rsidR="00E57A25" w:rsidRPr="00CA5ABB" w:rsidRDefault="00E57A25" w:rsidP="00740323">
      <w:pPr>
        <w:ind w:left="-567" w:right="-99"/>
        <w:rPr>
          <w:b/>
          <w:bCs/>
          <w:sz w:val="24"/>
          <w:szCs w:val="24"/>
        </w:rPr>
      </w:pPr>
      <w:r w:rsidRPr="00CA5ABB">
        <w:rPr>
          <w:b/>
          <w:bCs/>
          <w:sz w:val="24"/>
          <w:szCs w:val="24"/>
        </w:rPr>
        <w:t>Δ</w:t>
      </w:r>
      <w:r w:rsidR="00740323" w:rsidRPr="00CA5ABB">
        <w:rPr>
          <w:b/>
          <w:bCs/>
          <w:sz w:val="24"/>
          <w:szCs w:val="24"/>
        </w:rPr>
        <w:t>ευτέρα</w:t>
      </w:r>
      <w:r w:rsidRPr="00CA5ABB">
        <w:rPr>
          <w:b/>
          <w:bCs/>
          <w:sz w:val="24"/>
          <w:szCs w:val="24"/>
        </w:rPr>
        <w:t xml:space="preserve"> 10</w:t>
      </w:r>
      <w:r w:rsidR="00740323" w:rsidRPr="00CA5ABB">
        <w:rPr>
          <w:b/>
          <w:bCs/>
          <w:sz w:val="24"/>
          <w:szCs w:val="24"/>
        </w:rPr>
        <w:t xml:space="preserve"> Οκτωβρίου,</w:t>
      </w:r>
      <w:r w:rsidRPr="00CA5ABB">
        <w:rPr>
          <w:b/>
          <w:bCs/>
          <w:sz w:val="24"/>
          <w:szCs w:val="24"/>
        </w:rPr>
        <w:t xml:space="preserve"> 19:00</w:t>
      </w:r>
    </w:p>
    <w:p w14:paraId="3EAF7245" w14:textId="77777777" w:rsidR="00740323" w:rsidRPr="00CA5ABB" w:rsidRDefault="00740323" w:rsidP="00740323">
      <w:pPr>
        <w:shd w:val="clear" w:color="auto" w:fill="FFFFFF"/>
        <w:ind w:left="-567" w:right="-99"/>
        <w:rPr>
          <w:rFonts w:cs="Calibri"/>
          <w:sz w:val="24"/>
          <w:szCs w:val="24"/>
        </w:rPr>
      </w:pPr>
      <w:r w:rsidRPr="00CA5ABB">
        <w:rPr>
          <w:rFonts w:cs="Calibri"/>
          <w:sz w:val="24"/>
          <w:szCs w:val="24"/>
        </w:rPr>
        <w:t>Μουσική Βιβλιοθήκη «</w:t>
      </w:r>
      <w:proofErr w:type="spellStart"/>
      <w:r w:rsidRPr="00CA5ABB">
        <w:rPr>
          <w:rFonts w:cs="Calibri"/>
          <w:sz w:val="24"/>
          <w:szCs w:val="24"/>
        </w:rPr>
        <w:t>Λίλιαν</w:t>
      </w:r>
      <w:proofErr w:type="spellEnd"/>
      <w:r w:rsidRPr="00CA5ABB">
        <w:rPr>
          <w:rFonts w:cs="Calibri"/>
          <w:sz w:val="24"/>
          <w:szCs w:val="24"/>
        </w:rPr>
        <w:t xml:space="preserve"> Βουδούρη» του Συλλόγου Οι Φίλοι της Μουσικής, στο Μέγαρο Μουσικής Αθηνών</w:t>
      </w:r>
    </w:p>
    <w:p w14:paraId="5018369D" w14:textId="77777777" w:rsidR="00E57A25" w:rsidRPr="00CA5ABB" w:rsidRDefault="00E57A25" w:rsidP="00740323">
      <w:pPr>
        <w:pStyle w:val="Web"/>
        <w:shd w:val="clear" w:color="auto" w:fill="FFFFFF"/>
        <w:ind w:left="-567" w:right="-99"/>
        <w:rPr>
          <w:rFonts w:ascii="Calibri" w:hAnsi="Calibri"/>
          <w:b/>
          <w:bCs/>
        </w:rPr>
      </w:pPr>
      <w:r w:rsidRPr="00740323">
        <w:rPr>
          <w:rFonts w:ascii="Calibri" w:hAnsi="Calibri"/>
          <w:color w:val="000000"/>
        </w:rPr>
        <w:br/>
      </w:r>
      <w:r w:rsidRPr="00CA5ABB">
        <w:rPr>
          <w:rFonts w:ascii="Calibri" w:hAnsi="Calibri"/>
          <w:b/>
          <w:bCs/>
          <w:color w:val="000000"/>
        </w:rPr>
        <w:t xml:space="preserve">ΕΙΣΟΔΟΣ ΕΛΕΥΘΕΡΗ </w:t>
      </w:r>
    </w:p>
    <w:p w14:paraId="1FE9F4A6" w14:textId="17D89507" w:rsidR="00F1709E" w:rsidRPr="00FD0CE3" w:rsidRDefault="00E57A25" w:rsidP="00CA5ABB">
      <w:pPr>
        <w:pStyle w:val="Web"/>
        <w:shd w:val="clear" w:color="auto" w:fill="FFFFFF"/>
        <w:ind w:left="-567" w:right="-99"/>
        <w:rPr>
          <w:rFonts w:cs="Calibri"/>
        </w:rPr>
      </w:pPr>
      <w:r w:rsidRPr="00740323">
        <w:rPr>
          <w:rFonts w:ascii="Calibri" w:hAnsi="Calibri"/>
          <w:color w:val="000000"/>
        </w:rPr>
        <w:t>Απαραίτητη η κράτηση στο</w:t>
      </w:r>
      <w:r w:rsidR="00740323" w:rsidRPr="00740323">
        <w:rPr>
          <w:rFonts w:ascii="Calibri" w:hAnsi="Calibri"/>
          <w:color w:val="000000"/>
        </w:rPr>
        <w:t xml:space="preserve"> </w:t>
      </w:r>
      <w:hyperlink r:id="rId10" w:history="1">
        <w:r w:rsidR="00740323" w:rsidRPr="00740323">
          <w:rPr>
            <w:rStyle w:val="-"/>
            <w:rFonts w:ascii="Calibri" w:hAnsi="Calibri"/>
            <w:lang w:val="en-US"/>
          </w:rPr>
          <w:t>https</w:t>
        </w:r>
        <w:r w:rsidR="00740323" w:rsidRPr="00740323">
          <w:rPr>
            <w:rStyle w:val="-"/>
            <w:rFonts w:ascii="Calibri" w:hAnsi="Calibri"/>
          </w:rPr>
          <w:t>://</w:t>
        </w:r>
        <w:r w:rsidR="00740323" w:rsidRPr="00740323">
          <w:rPr>
            <w:rStyle w:val="-"/>
            <w:rFonts w:ascii="Calibri" w:hAnsi="Calibri"/>
            <w:lang w:val="en-US"/>
          </w:rPr>
          <w:t>www</w:t>
        </w:r>
        <w:r w:rsidR="00740323" w:rsidRPr="00740323">
          <w:rPr>
            <w:rStyle w:val="-"/>
            <w:rFonts w:ascii="Calibri" w:hAnsi="Calibri"/>
          </w:rPr>
          <w:t>.</w:t>
        </w:r>
        <w:proofErr w:type="spellStart"/>
        <w:r w:rsidR="00740323" w:rsidRPr="00740323">
          <w:rPr>
            <w:rStyle w:val="-"/>
            <w:rFonts w:ascii="Calibri" w:hAnsi="Calibri"/>
            <w:lang w:val="en-US"/>
          </w:rPr>
          <w:t>eventbrite</w:t>
        </w:r>
        <w:proofErr w:type="spellEnd"/>
        <w:r w:rsidR="00740323" w:rsidRPr="00740323">
          <w:rPr>
            <w:rStyle w:val="-"/>
            <w:rFonts w:ascii="Calibri" w:hAnsi="Calibri"/>
          </w:rPr>
          <w:t>.</w:t>
        </w:r>
        <w:r w:rsidR="00740323" w:rsidRPr="00740323">
          <w:rPr>
            <w:rStyle w:val="-"/>
            <w:rFonts w:ascii="Calibri" w:hAnsi="Calibri"/>
            <w:lang w:val="en-US"/>
          </w:rPr>
          <w:t>com</w:t>
        </w:r>
        <w:r w:rsidR="00740323" w:rsidRPr="00740323">
          <w:rPr>
            <w:rStyle w:val="-"/>
            <w:rFonts w:ascii="Calibri" w:hAnsi="Calibri"/>
          </w:rPr>
          <w:t>/</w:t>
        </w:r>
        <w:r w:rsidR="00740323" w:rsidRPr="00740323">
          <w:rPr>
            <w:rStyle w:val="-"/>
            <w:rFonts w:ascii="Calibri" w:hAnsi="Calibri"/>
            <w:lang w:val="en-US"/>
          </w:rPr>
          <w:t>e</w:t>
        </w:r>
        <w:r w:rsidR="00740323" w:rsidRPr="00740323">
          <w:rPr>
            <w:rStyle w:val="-"/>
            <w:rFonts w:ascii="Calibri" w:hAnsi="Calibri"/>
          </w:rPr>
          <w:t>/415174035717</w:t>
        </w:r>
      </w:hyperlink>
    </w:p>
    <w:p w14:paraId="07EB2DFB" w14:textId="77777777" w:rsidR="002B76D9" w:rsidRPr="00FD0CE3" w:rsidRDefault="002B76D9" w:rsidP="00740323">
      <w:pPr>
        <w:pStyle w:val="a3"/>
        <w:ind w:left="-567" w:right="-99"/>
        <w:jc w:val="right"/>
        <w:rPr>
          <w:rFonts w:cs="Calibri"/>
          <w:sz w:val="24"/>
          <w:szCs w:val="24"/>
        </w:rPr>
      </w:pPr>
      <w:r w:rsidRPr="00FD0CE3">
        <w:rPr>
          <w:rFonts w:cs="Calibri"/>
          <w:sz w:val="24"/>
          <w:szCs w:val="24"/>
        </w:rPr>
        <w:t>ΜΕ ΤΗΝ ΠΑΡΑΚΛΗΣΗ ΤΗΣ ΔΗΜΟΣΙΕΥΣΗΣ</w:t>
      </w:r>
    </w:p>
    <w:p w14:paraId="644FA77C" w14:textId="77777777" w:rsidR="002B76D9" w:rsidRPr="00FD0CE3" w:rsidRDefault="002B76D9" w:rsidP="00740323">
      <w:pPr>
        <w:spacing w:after="0" w:line="240" w:lineRule="auto"/>
        <w:ind w:left="-567" w:right="-99"/>
        <w:jc w:val="right"/>
        <w:rPr>
          <w:rFonts w:cs="Calibri"/>
          <w:color w:val="000000"/>
        </w:rPr>
      </w:pPr>
      <w:r w:rsidRPr="00FD0CE3">
        <w:rPr>
          <w:rFonts w:cs="Calibri"/>
        </w:rPr>
        <w:t>ΕΥΧΑΡΙΣΤΟΥΜΕ</w:t>
      </w:r>
      <w:r w:rsidRPr="00FD0CE3">
        <w:rPr>
          <w:rFonts w:cs="Calibri"/>
        </w:rPr>
        <w:br/>
        <w:t>Πληροφορίες για αυτό το δελτίο: Μαριάννα Αναστασίου 210 7282771</w:t>
      </w:r>
    </w:p>
    <w:p w14:paraId="5ED92DD1" w14:textId="77777777" w:rsidR="002B76D9" w:rsidRPr="00FD0CE3" w:rsidRDefault="002B76D9" w:rsidP="00740323">
      <w:pPr>
        <w:ind w:left="-567" w:right="-99"/>
        <w:jc w:val="right"/>
        <w:rPr>
          <w:rFonts w:cs="Calibri"/>
        </w:rPr>
      </w:pPr>
    </w:p>
    <w:p w14:paraId="4CBF88BC" w14:textId="11A7F062" w:rsidR="002B76D9" w:rsidRPr="002B76D9" w:rsidRDefault="002B76D9" w:rsidP="00740323">
      <w:pPr>
        <w:ind w:left="-567" w:right="-99"/>
        <w:jc w:val="center"/>
        <w:rPr>
          <w:rFonts w:cs="Calibri"/>
        </w:rPr>
      </w:pPr>
      <w:r w:rsidRPr="00FD0CE3">
        <w:rPr>
          <w:rFonts w:cs="Calibri"/>
          <w:color w:val="000000"/>
          <w:shd w:val="clear" w:color="auto" w:fill="FFFFFF"/>
        </w:rPr>
        <w:t xml:space="preserve">Χορηγοί επικοινωνίας: ΕΡΤ, </w:t>
      </w:r>
      <w:proofErr w:type="spellStart"/>
      <w:r w:rsidRPr="00FD0CE3">
        <w:rPr>
          <w:rFonts w:cs="Calibri"/>
          <w:color w:val="000000"/>
          <w:shd w:val="clear" w:color="auto" w:fill="FFFFFF"/>
          <w:lang w:val="en-US"/>
        </w:rPr>
        <w:t>Cosmo</w:t>
      </w:r>
      <w:r w:rsidRPr="00FD0CE3">
        <w:rPr>
          <w:rFonts w:cs="Calibri"/>
          <w:lang w:val="en-US"/>
        </w:rPr>
        <w:t>te</w:t>
      </w:r>
      <w:proofErr w:type="spellEnd"/>
      <w:r w:rsidRPr="00FD0CE3">
        <w:rPr>
          <w:rFonts w:cs="Calibri"/>
        </w:rPr>
        <w:t xml:space="preserve"> </w:t>
      </w:r>
      <w:r w:rsidRPr="00FD0CE3">
        <w:rPr>
          <w:rFonts w:cs="Calibri"/>
          <w:lang w:val="en-US"/>
        </w:rPr>
        <w:t>Tv</w:t>
      </w:r>
      <w:r w:rsidRPr="00FD0CE3">
        <w:rPr>
          <w:rFonts w:cs="Calibri"/>
        </w:rPr>
        <w:t xml:space="preserve">, </w:t>
      </w:r>
      <w:r w:rsidRPr="00FD0CE3">
        <w:rPr>
          <w:rFonts w:cs="Calibri"/>
          <w:lang w:val="en-US"/>
        </w:rPr>
        <w:t>T</w:t>
      </w:r>
      <w:proofErr w:type="spellStart"/>
      <w:r w:rsidRPr="00FD0CE3">
        <w:rPr>
          <w:rFonts w:cs="Calibri"/>
        </w:rPr>
        <w:t>ρίτο</w:t>
      </w:r>
      <w:proofErr w:type="spellEnd"/>
      <w:r w:rsidRPr="00FD0CE3">
        <w:rPr>
          <w:rFonts w:cs="Calibri"/>
        </w:rPr>
        <w:t xml:space="preserve"> πρόγραμμα, Αθήνα 9.84,  </w:t>
      </w:r>
      <w:proofErr w:type="spellStart"/>
      <w:r w:rsidRPr="00FD0CE3">
        <w:rPr>
          <w:rFonts w:cs="Calibri"/>
          <w:lang w:val="en-US"/>
        </w:rPr>
        <w:t>monopoli</w:t>
      </w:r>
      <w:proofErr w:type="spellEnd"/>
      <w:r w:rsidRPr="00FD0CE3">
        <w:rPr>
          <w:rFonts w:cs="Calibri"/>
        </w:rPr>
        <w:t>.</w:t>
      </w:r>
      <w:r w:rsidRPr="00FD0CE3">
        <w:rPr>
          <w:rFonts w:cs="Calibri"/>
          <w:lang w:val="en-US"/>
        </w:rPr>
        <w:t>gr</w:t>
      </w:r>
      <w:r w:rsidRPr="00FD0CE3">
        <w:rPr>
          <w:rFonts w:cs="Calibri"/>
        </w:rPr>
        <w:t xml:space="preserve">, </w:t>
      </w:r>
      <w:r w:rsidRPr="00FD0CE3">
        <w:rPr>
          <w:rFonts w:cs="Calibri"/>
          <w:lang w:val="en-US"/>
        </w:rPr>
        <w:t>art</w:t>
      </w:r>
      <w:r w:rsidRPr="00FD0CE3">
        <w:rPr>
          <w:rFonts w:cs="Calibri"/>
        </w:rPr>
        <w:t>&amp;</w:t>
      </w:r>
      <w:r w:rsidRPr="00FD0CE3">
        <w:rPr>
          <w:rFonts w:cs="Calibri"/>
          <w:lang w:val="en-US"/>
        </w:rPr>
        <w:t>life</w:t>
      </w:r>
      <w:r w:rsidRPr="00FD0CE3">
        <w:rPr>
          <w:rFonts w:cs="Calibri"/>
        </w:rPr>
        <w:t>.</w:t>
      </w:r>
      <w:r w:rsidRPr="00FD0CE3">
        <w:rPr>
          <w:rFonts w:cs="Calibri"/>
          <w:lang w:val="en-US"/>
        </w:rPr>
        <w:t>gr</w:t>
      </w:r>
      <w:r w:rsidRPr="00FD0CE3">
        <w:rPr>
          <w:rFonts w:cs="Calibri"/>
        </w:rPr>
        <w:t xml:space="preserve">, </w:t>
      </w:r>
      <w:proofErr w:type="spellStart"/>
      <w:r w:rsidRPr="00FD0CE3">
        <w:rPr>
          <w:rFonts w:cs="Calibri"/>
          <w:lang w:val="en-US"/>
        </w:rPr>
        <w:t>deBop</w:t>
      </w:r>
      <w:proofErr w:type="spellEnd"/>
      <w:r w:rsidRPr="00FD0CE3">
        <w:rPr>
          <w:rFonts w:cs="Calibri"/>
        </w:rPr>
        <w:t xml:space="preserve">, </w:t>
      </w:r>
      <w:r>
        <w:rPr>
          <w:rFonts w:cs="Calibri"/>
        </w:rPr>
        <w:t>Θεατρομάνια</w:t>
      </w:r>
    </w:p>
    <w:p w14:paraId="6AED7E05" w14:textId="77777777" w:rsidR="002B76D9" w:rsidRPr="00FD0CE3" w:rsidRDefault="002B76D9" w:rsidP="00740323">
      <w:pPr>
        <w:ind w:left="-567" w:right="-99"/>
        <w:jc w:val="both"/>
        <w:rPr>
          <w:rFonts w:cs="Calibri"/>
          <w:sz w:val="24"/>
          <w:szCs w:val="24"/>
        </w:rPr>
      </w:pPr>
    </w:p>
    <w:p w14:paraId="34086AF8" w14:textId="77777777" w:rsidR="002B76D9" w:rsidRPr="00FD0CE3" w:rsidRDefault="002B76D9" w:rsidP="00740323">
      <w:pPr>
        <w:ind w:left="-567" w:right="-99"/>
        <w:jc w:val="both"/>
        <w:rPr>
          <w:rFonts w:cs="Calibri"/>
          <w:sz w:val="24"/>
          <w:szCs w:val="24"/>
        </w:rPr>
      </w:pPr>
    </w:p>
    <w:p w14:paraId="29E552EB" w14:textId="1B33545A" w:rsidR="002B76D9" w:rsidRDefault="002B76D9" w:rsidP="00CA5ABB">
      <w:pPr>
        <w:ind w:left="-567" w:right="-99"/>
        <w:jc w:val="center"/>
      </w:pPr>
      <w:r>
        <w:rPr>
          <w:rFonts w:cs="Calibri"/>
          <w:noProof/>
          <w:sz w:val="24"/>
          <w:szCs w:val="24"/>
        </w:rPr>
        <w:drawing>
          <wp:inline distT="0" distB="0" distL="0" distR="0" wp14:anchorId="3518E609" wp14:editId="687F56B6">
            <wp:extent cx="5697855" cy="143700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7855" cy="1437005"/>
                    </a:xfrm>
                    <a:prstGeom prst="rect">
                      <a:avLst/>
                    </a:prstGeom>
                  </pic:spPr>
                </pic:pic>
              </a:graphicData>
            </a:graphic>
          </wp:inline>
        </w:drawing>
      </w:r>
    </w:p>
    <w:sectPr w:rsidR="002B76D9" w:rsidSect="0021654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158"/>
    <w:multiLevelType w:val="hybridMultilevel"/>
    <w:tmpl w:val="0A968D36"/>
    <w:lvl w:ilvl="0" w:tplc="04090001">
      <w:start w:val="1"/>
      <w:numFmt w:val="bullet"/>
      <w:pStyle w:val="1"/>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16cid:durableId="211636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D9"/>
    <w:rsid w:val="0021638B"/>
    <w:rsid w:val="002B76D9"/>
    <w:rsid w:val="003A4D80"/>
    <w:rsid w:val="00452EFB"/>
    <w:rsid w:val="00724827"/>
    <w:rsid w:val="00740323"/>
    <w:rsid w:val="007834F9"/>
    <w:rsid w:val="00861C4A"/>
    <w:rsid w:val="008A2FBF"/>
    <w:rsid w:val="008C45DC"/>
    <w:rsid w:val="00B13D94"/>
    <w:rsid w:val="00C458F3"/>
    <w:rsid w:val="00CA5ABB"/>
    <w:rsid w:val="00E57A25"/>
    <w:rsid w:val="00F170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A0A3"/>
  <w15:chartTrackingRefBased/>
  <w15:docId w15:val="{6655679B-0DC4-4FD6-A7A9-EE284691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6D9"/>
    <w:rPr>
      <w:rFonts w:ascii="Calibri" w:eastAsia="Calibri" w:hAnsi="Calibri" w:cs="Times New Roman"/>
    </w:rPr>
  </w:style>
  <w:style w:type="paragraph" w:styleId="1">
    <w:name w:val="heading 1"/>
    <w:basedOn w:val="a"/>
    <w:next w:val="a"/>
    <w:link w:val="1Char"/>
    <w:qFormat/>
    <w:rsid w:val="002B76D9"/>
    <w:pPr>
      <w:keepNext/>
      <w:numPr>
        <w:numId w:val="1"/>
      </w:numPr>
      <w:suppressAutoHyphens/>
      <w:spacing w:after="0" w:line="240" w:lineRule="auto"/>
      <w:outlineLvl w:val="0"/>
    </w:pPr>
    <w:rPr>
      <w:rFonts w:ascii="Arial" w:hAnsi="Arial" w:cs="Arial"/>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B76D9"/>
    <w:rPr>
      <w:rFonts w:ascii="Arial" w:eastAsia="Calibri" w:hAnsi="Arial" w:cs="Arial"/>
      <w:b/>
      <w:bCs/>
      <w:sz w:val="24"/>
      <w:szCs w:val="24"/>
      <w:lang w:eastAsia="zh-CN"/>
    </w:rPr>
  </w:style>
  <w:style w:type="paragraph" w:styleId="a3">
    <w:name w:val="No Spacing"/>
    <w:link w:val="Char"/>
    <w:qFormat/>
    <w:rsid w:val="002B76D9"/>
    <w:pPr>
      <w:spacing w:after="0" w:line="240" w:lineRule="auto"/>
    </w:pPr>
    <w:rPr>
      <w:rFonts w:ascii="Calibri" w:eastAsia="Calibri" w:hAnsi="Calibri" w:cs="Times New Roman"/>
    </w:rPr>
  </w:style>
  <w:style w:type="character" w:customStyle="1" w:styleId="Char">
    <w:name w:val="Χωρίς διάστιχο Char"/>
    <w:link w:val="a3"/>
    <w:rsid w:val="002B76D9"/>
    <w:rPr>
      <w:rFonts w:ascii="Calibri" w:eastAsia="Calibri" w:hAnsi="Calibri" w:cs="Times New Roman"/>
    </w:rPr>
  </w:style>
  <w:style w:type="character" w:styleId="-">
    <w:name w:val="Hyperlink"/>
    <w:semiHidden/>
    <w:rsid w:val="002B76D9"/>
    <w:rPr>
      <w:color w:val="0000FF"/>
      <w:u w:val="single"/>
    </w:rPr>
  </w:style>
  <w:style w:type="character" w:styleId="a4">
    <w:name w:val="Unresolved Mention"/>
    <w:basedOn w:val="a0"/>
    <w:uiPriority w:val="99"/>
    <w:semiHidden/>
    <w:unhideWhenUsed/>
    <w:rsid w:val="00F1709E"/>
    <w:rPr>
      <w:color w:val="605E5C"/>
      <w:shd w:val="clear" w:color="auto" w:fill="E1DFDD"/>
    </w:rPr>
  </w:style>
  <w:style w:type="paragraph" w:styleId="Web">
    <w:name w:val="Normal (Web)"/>
    <w:basedOn w:val="a"/>
    <w:uiPriority w:val="99"/>
    <w:unhideWhenUsed/>
    <w:rsid w:val="00E57A25"/>
    <w:pPr>
      <w:spacing w:before="100" w:beforeAutospacing="1" w:after="100" w:afterAutospacing="1" w:line="240" w:lineRule="auto"/>
    </w:pPr>
    <w:rPr>
      <w:rFonts w:ascii="Times New Roman" w:eastAsiaTheme="minorHAnsi" w:hAnsi="Times New Roman"/>
      <w:sz w:val="24"/>
      <w:szCs w:val="24"/>
      <w:lang w:eastAsia="el-GR"/>
    </w:rPr>
  </w:style>
  <w:style w:type="table" w:styleId="a5">
    <w:name w:val="Table Grid"/>
    <w:basedOn w:val="a1"/>
    <w:uiPriority w:val="39"/>
    <w:rsid w:val="00E5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hyperlink" Target="https://www.eventbrite.com/e/415174035717"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329</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3</cp:revision>
  <dcterms:created xsi:type="dcterms:W3CDTF">2022-09-26T08:59:00Z</dcterms:created>
  <dcterms:modified xsi:type="dcterms:W3CDTF">2022-09-26T11:44:00Z</dcterms:modified>
</cp:coreProperties>
</file>