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wmf" ContentType="image/x-wmf"/>
  <Override PartName="/word/media/image4.png" ContentType="image/png"/>
  <Override PartName="/word/media/image6.jpeg" ContentType="image/jpeg"/>
  <Override PartName="/word/media/image5.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cs="Calibri" w:cstheme="minorHAnsi"/>
        </w:rPr>
      </w:pPr>
      <w:r>
        <w:rPr>
          <w:rFonts w:cs="Calibri" w:cstheme="minorHAnsi"/>
        </w:rPr>
      </w:r>
    </w:p>
    <w:tbl>
      <w:tblPr>
        <w:tblStyle w:val="a3"/>
        <w:tblW w:w="11483" w:type="dxa"/>
        <w:jc w:val="left"/>
        <w:tblInd w:w="-1565" w:type="dxa"/>
        <w:tblLayout w:type="fixed"/>
        <w:tblCellMar>
          <w:top w:w="0" w:type="dxa"/>
          <w:left w:w="108" w:type="dxa"/>
          <w:bottom w:w="0" w:type="dxa"/>
          <w:right w:w="108" w:type="dxa"/>
        </w:tblCellMar>
        <w:tblLook w:firstRow="1" w:noVBand="1" w:lastRow="0" w:firstColumn="1" w:lastColumn="0" w:noHBand="0" w:val="04a0"/>
      </w:tblPr>
      <w:tblGrid>
        <w:gridCol w:w="1925"/>
        <w:gridCol w:w="3251"/>
        <w:gridCol w:w="2872"/>
        <w:gridCol w:w="3434"/>
      </w:tblGrid>
      <w:tr>
        <w:trPr/>
        <w:tc>
          <w:tcPr>
            <w:tcW w:w="1925" w:type="dxa"/>
            <w:tcBorders>
              <w:top w:val="nil"/>
              <w:left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el-GR" w:eastAsia="en-US" w:bidi="ar-SA"/>
              </w:rPr>
              <w:drawing>
                <wp:anchor behindDoc="0" distT="0" distB="0" distL="114300" distR="114300" simplePos="0" locked="0" layoutInCell="1" allowOverlap="1" relativeHeight="8">
                  <wp:simplePos x="0" y="0"/>
                  <wp:positionH relativeFrom="leftMargin">
                    <wp:posOffset>0</wp:posOffset>
                  </wp:positionH>
                  <wp:positionV relativeFrom="paragraph">
                    <wp:posOffset>31750</wp:posOffset>
                  </wp:positionV>
                  <wp:extent cx="1076325" cy="1640840"/>
                  <wp:effectExtent l="0" t="0" r="0" b="0"/>
                  <wp:wrapSquare wrapText="bothSides"/>
                  <wp:docPr id="1"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descr=""/>
                          <pic:cNvPicPr>
                            <a:picLocks noChangeAspect="1" noChangeArrowheads="1"/>
                          </pic:cNvPicPr>
                        </pic:nvPicPr>
                        <pic:blipFill>
                          <a:blip r:embed="rId2"/>
                          <a:stretch>
                            <a:fillRect/>
                          </a:stretch>
                        </pic:blipFill>
                        <pic:spPr bwMode="auto">
                          <a:xfrm>
                            <a:off x="0" y="0"/>
                            <a:ext cx="1076325" cy="1640840"/>
                          </a:xfrm>
                          <a:prstGeom prst="rect">
                            <a:avLst/>
                          </a:prstGeom>
                        </pic:spPr>
                      </pic:pic>
                    </a:graphicData>
                  </a:graphic>
                </wp:anchor>
              </w:drawing>
            </w:r>
          </w:p>
        </w:tc>
        <w:tc>
          <w:tcPr>
            <w:tcW w:w="3251" w:type="dxa"/>
            <w:tcBorders>
              <w:top w:val="nil"/>
              <w:left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el-G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el-G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el-G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el-GR" w:eastAsia="en-US" w:bidi="ar-SA"/>
              </w:rPr>
            </w:r>
          </w:p>
          <w:p>
            <w:pPr>
              <w:pStyle w:val="Normal"/>
              <w:widowControl/>
              <w:spacing w:lineRule="auto" w:line="240" w:before="0" w:after="0"/>
              <w:jc w:val="left"/>
              <w:rPr>
                <w:rFonts w:cs="Calibri" w:cstheme="minorHAnsi"/>
              </w:rPr>
            </w:pPr>
            <w:r>
              <w:rPr>
                <w:rFonts w:eastAsia="Calibri"/>
                <w:kern w:val="0"/>
                <w:sz w:val="22"/>
                <w:szCs w:val="22"/>
                <w:lang w:val="el-GR" w:eastAsia="en-US" w:bidi="ar-SA"/>
              </w:rPr>
              <w:drawing>
                <wp:inline distT="0" distB="0" distL="0" distR="0">
                  <wp:extent cx="1927225" cy="781050"/>
                  <wp:effectExtent l="0" t="0" r="0" b="0"/>
                  <wp:docPr id="2"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
                          <pic:cNvPicPr>
                            <a:picLocks noChangeAspect="1" noChangeArrowheads="1"/>
                          </pic:cNvPicPr>
                        </pic:nvPicPr>
                        <pic:blipFill>
                          <a:blip r:embed="rId3"/>
                          <a:stretch>
                            <a:fillRect/>
                          </a:stretch>
                        </pic:blipFill>
                        <pic:spPr bwMode="auto">
                          <a:xfrm>
                            <a:off x="0" y="0"/>
                            <a:ext cx="1927225" cy="781050"/>
                          </a:xfrm>
                          <a:prstGeom prst="rect">
                            <a:avLst/>
                          </a:prstGeom>
                        </pic:spPr>
                      </pic:pic>
                    </a:graphicData>
                  </a:graphic>
                </wp:inline>
              </w:drawing>
            </w:r>
          </w:p>
        </w:tc>
        <w:tc>
          <w:tcPr>
            <w:tcW w:w="2872" w:type="dxa"/>
            <w:tcBorders>
              <w:top w:val="nil"/>
              <w:left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el-GR" w:eastAsia="en-US" w:bidi="ar-SA"/>
              </w:rPr>
              <w:drawing>
                <wp:anchor behindDoc="0" distT="0" distB="0" distL="114300" distR="114300" simplePos="0" locked="0" layoutInCell="1" allowOverlap="1" relativeHeight="9">
                  <wp:simplePos x="0" y="0"/>
                  <wp:positionH relativeFrom="column">
                    <wp:posOffset>-65405</wp:posOffset>
                  </wp:positionH>
                  <wp:positionV relativeFrom="paragraph">
                    <wp:posOffset>876300</wp:posOffset>
                  </wp:positionV>
                  <wp:extent cx="1685925" cy="663575"/>
                  <wp:effectExtent l="0" t="0" r="0" b="0"/>
                  <wp:wrapSquare wrapText="bothSides"/>
                  <wp:docPr id="3"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7" descr=""/>
                          <pic:cNvPicPr>
                            <a:picLocks noChangeAspect="1" noChangeArrowheads="1"/>
                          </pic:cNvPicPr>
                        </pic:nvPicPr>
                        <pic:blipFill>
                          <a:blip r:embed="rId4"/>
                          <a:stretch>
                            <a:fillRect/>
                          </a:stretch>
                        </pic:blipFill>
                        <pic:spPr bwMode="auto">
                          <a:xfrm>
                            <a:off x="0" y="0"/>
                            <a:ext cx="1685925" cy="663575"/>
                          </a:xfrm>
                          <a:prstGeom prst="rect">
                            <a:avLst/>
                          </a:prstGeom>
                        </pic:spPr>
                      </pic:pic>
                    </a:graphicData>
                  </a:graphic>
                </wp:anchor>
              </w:drawing>
            </w:r>
          </w:p>
        </w:tc>
        <w:tc>
          <w:tcPr>
            <w:tcW w:w="3434" w:type="dxa"/>
            <w:tcBorders>
              <w:top w:val="nil"/>
              <w:left w:val="nil"/>
              <w:bottom w:val="nil"/>
              <w:right w:val="nil"/>
            </w:tcBorders>
          </w:tcPr>
          <w:p>
            <w:pPr>
              <w:pStyle w:val="Normal"/>
              <w:widowControl/>
              <w:spacing w:lineRule="auto" w:line="240" w:before="0" w:after="0"/>
              <w:ind w:right="750"/>
              <w:jc w:val="right"/>
              <w:rPr>
                <w:rFonts w:cs="Calibri" w:cstheme="minorHAnsi"/>
              </w:rPr>
            </w:pPr>
            <w:r>
              <w:rPr>
                <w:rFonts w:eastAsia="Calibri"/>
                <w:kern w:val="0"/>
                <w:sz w:val="22"/>
                <w:szCs w:val="22"/>
                <w:lang w:val="el-GR" w:eastAsia="en-US" w:bidi="ar-SA"/>
              </w:rPr>
              <w:drawing>
                <wp:inline distT="0" distB="0" distL="0" distR="0">
                  <wp:extent cx="1337945" cy="857250"/>
                  <wp:effectExtent l="0" t="0" r="0" b="0"/>
                  <wp:docPr id="4"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descr="Εικόνα που περιέχει κείμενο&#10;&#10;Περιγραφή που δημιουργήθηκε αυτόματα"/>
                          <pic:cNvPicPr>
                            <a:picLocks noChangeAspect="1" noChangeArrowheads="1"/>
                          </pic:cNvPicPr>
                        </pic:nvPicPr>
                        <pic:blipFill>
                          <a:blip r:embed="rId5"/>
                          <a:stretch>
                            <a:fillRect/>
                          </a:stretch>
                        </pic:blipFill>
                        <pic:spPr bwMode="auto">
                          <a:xfrm>
                            <a:off x="0" y="0"/>
                            <a:ext cx="1337945" cy="857250"/>
                          </a:xfrm>
                          <a:prstGeom prst="rect">
                            <a:avLst/>
                          </a:prstGeom>
                        </pic:spPr>
                      </pic:pic>
                    </a:graphicData>
                  </a:graphic>
                </wp:inline>
              </w:drawing>
            </w:r>
            <w:r>
              <w:rPr>
                <w:rFonts w:eastAsia="Calibri"/>
                <w:kern w:val="0"/>
                <w:sz w:val="22"/>
                <w:szCs w:val="22"/>
                <w:lang w:val="el-GR" w:eastAsia="en-US" w:bidi="ar-SA"/>
              </w:rPr>
              <w:drawing>
                <wp:inline distT="0" distB="0" distL="0" distR="0">
                  <wp:extent cx="1704975" cy="445135"/>
                  <wp:effectExtent l="0" t="0" r="0" b="0"/>
                  <wp:docPr id="5"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
                          <pic:cNvPicPr>
                            <a:picLocks noChangeAspect="1" noChangeArrowheads="1"/>
                          </pic:cNvPicPr>
                        </pic:nvPicPr>
                        <pic:blipFill>
                          <a:blip r:embed="rId6"/>
                          <a:stretch>
                            <a:fillRect/>
                          </a:stretch>
                        </pic:blipFill>
                        <pic:spPr bwMode="auto">
                          <a:xfrm>
                            <a:off x="0" y="0"/>
                            <a:ext cx="1704975" cy="445135"/>
                          </a:xfrm>
                          <a:prstGeom prst="rect">
                            <a:avLst/>
                          </a:prstGeom>
                        </pic:spPr>
                      </pic:pic>
                    </a:graphicData>
                  </a:graphic>
                </wp:inline>
              </w:drawing>
            </w:r>
          </w:p>
        </w:tc>
      </w:tr>
    </w:tbl>
    <w:p>
      <w:pPr>
        <w:pStyle w:val="NoSpacing"/>
        <w:ind w:left="-851" w:right="43"/>
        <w:jc w:val="right"/>
        <w:rPr>
          <w:rFonts w:ascii="Calibri" w:hAnsi="Calibri" w:cs="Calibri" w:asciiTheme="minorHAnsi" w:cstheme="minorHAnsi" w:hAnsiTheme="minorHAnsi"/>
          <w:bCs/>
          <w:sz w:val="24"/>
          <w:szCs w:val="24"/>
        </w:rPr>
      </w:pPr>
      <w:r>
        <w:rPr>
          <w:rFonts w:cs="Calibri" w:cstheme="minorHAnsi"/>
          <w:bCs/>
          <w:sz w:val="24"/>
          <w:szCs w:val="24"/>
        </w:rPr>
        <w:t>Αθήνα 27 Απριλίου 2022</w:t>
      </w:r>
    </w:p>
    <w:p>
      <w:pPr>
        <w:pStyle w:val="NoSpacing"/>
        <w:ind w:left="-851" w:right="43"/>
        <w:jc w:val="right"/>
        <w:rPr>
          <w:rFonts w:ascii="Calibri" w:hAnsi="Calibri" w:cs="Calibri" w:asciiTheme="minorHAnsi" w:cstheme="minorHAnsi" w:hAnsiTheme="minorHAnsi"/>
          <w:i/>
          <w:i/>
          <w:iCs/>
        </w:rPr>
      </w:pPr>
      <w:r>
        <w:rPr>
          <w:rFonts w:cs="Calibri" w:cstheme="minorHAnsi"/>
          <w:i/>
          <w:iCs/>
        </w:rPr>
      </w:r>
    </w:p>
    <w:p>
      <w:pPr>
        <w:pStyle w:val="NoSpacing"/>
        <w:ind w:left="-851" w:right="43"/>
        <w:jc w:val="right"/>
        <w:rPr>
          <w:rFonts w:ascii="Calibri" w:hAnsi="Calibri" w:cs="Calibri" w:asciiTheme="minorHAnsi" w:cstheme="minorHAnsi" w:hAnsiTheme="minorHAnsi"/>
          <w:i/>
          <w:i/>
          <w:iCs/>
        </w:rPr>
      </w:pPr>
      <w:r>
        <w:rPr>
          <w:rFonts w:cs="Calibri" w:cstheme="minorHAnsi"/>
          <w:i/>
          <w:iCs/>
        </w:rPr>
        <w:t>Για τα ημερήσια και κυριακάτικα φύλλα,</w:t>
        <w:br/>
        <w:t xml:space="preserve"> τους ραδιοτηλεοπτικούς σταθμούς και τα ηλεκτρονικά μέσα ενημέρωσης</w:t>
      </w:r>
    </w:p>
    <w:p>
      <w:pPr>
        <w:pStyle w:val="NoSpacing"/>
        <w:ind w:left="-851" w:right="43"/>
        <w:jc w:val="right"/>
        <w:rPr>
          <w:rFonts w:ascii="Calibri" w:hAnsi="Calibri" w:cs="Calibri" w:asciiTheme="minorHAnsi" w:cstheme="minorHAnsi" w:hAnsiTheme="minorHAnsi"/>
          <w:b/>
          <w:color w:val="2F5496"/>
          <w:sz w:val="24"/>
          <w:szCs w:val="24"/>
          <w:u w:val="single"/>
        </w:rPr>
      </w:pPr>
      <w:r>
        <w:rPr>
          <w:rFonts w:cs="Calibri" w:cstheme="minorHAnsi"/>
          <w:b/>
          <w:color w:val="2F5496"/>
          <w:sz w:val="24"/>
          <w:szCs w:val="24"/>
          <w:u w:val="single"/>
        </w:rPr>
      </w:r>
    </w:p>
    <w:p>
      <w:pPr>
        <w:pStyle w:val="NoSpacing"/>
        <w:ind w:left="-851" w:right="43"/>
        <w:jc w:val="center"/>
        <w:rPr>
          <w:rFonts w:ascii="Calibri" w:hAnsi="Calibri" w:cs="Calibri" w:asciiTheme="minorHAnsi" w:cstheme="minorHAnsi" w:hAnsiTheme="minorHAnsi"/>
          <w:color w:val="2F5496"/>
          <w:sz w:val="28"/>
          <w:szCs w:val="24"/>
        </w:rPr>
      </w:pPr>
      <w:r>
        <w:rPr>
          <w:rFonts w:cs="Calibri" w:cstheme="minorHAnsi"/>
          <w:color w:val="2F5496"/>
          <w:sz w:val="28"/>
          <w:szCs w:val="24"/>
        </w:rPr>
      </w:r>
    </w:p>
    <w:p>
      <w:pPr>
        <w:pStyle w:val="NoSpacing"/>
        <w:ind w:left="-851" w:right="43"/>
        <w:jc w:val="center"/>
        <w:rPr>
          <w:rFonts w:ascii="Calibri" w:hAnsi="Calibri" w:cs="Calibri" w:asciiTheme="minorHAnsi" w:cstheme="minorHAnsi" w:hAnsiTheme="minorHAnsi"/>
          <w:color w:val="2F5496"/>
          <w:sz w:val="28"/>
          <w:szCs w:val="24"/>
        </w:rPr>
      </w:pPr>
      <w:r>
        <w:rPr>
          <w:rFonts w:cs="Calibri" w:cstheme="minorHAnsi"/>
          <w:color w:val="2F5496"/>
          <w:sz w:val="28"/>
          <w:szCs w:val="24"/>
        </w:rPr>
        <w:t>ΔΕΛΤΙΟ ΤΥΠΟΥ</w:t>
      </w:r>
    </w:p>
    <w:p>
      <w:pPr>
        <w:pStyle w:val="NoSpacing"/>
        <w:ind w:left="-851" w:right="43"/>
        <w:jc w:val="center"/>
        <w:rPr>
          <w:rFonts w:ascii="Calibri" w:hAnsi="Calibri" w:cs="Calibri" w:asciiTheme="minorHAnsi" w:cstheme="minorHAnsi" w:hAnsiTheme="minorHAnsi"/>
          <w:b/>
          <w:color w:val="2F5496"/>
          <w:sz w:val="28"/>
          <w:szCs w:val="24"/>
          <w:u w:val="single"/>
        </w:rPr>
      </w:pPr>
      <w:r>
        <w:rPr>
          <w:rFonts w:cs="Calibri" w:cstheme="minorHAnsi"/>
          <w:b/>
          <w:color w:val="2F5496"/>
          <w:sz w:val="28"/>
          <w:szCs w:val="24"/>
          <w:u w:val="single"/>
        </w:rPr>
      </w:r>
    </w:p>
    <w:p>
      <w:pPr>
        <w:pStyle w:val="NoSpacing"/>
        <w:spacing w:lineRule="auto" w:line="276"/>
        <w:ind w:hanging="12" w:left="-851" w:right="43"/>
        <w:jc w:val="center"/>
        <w:rPr>
          <w:rFonts w:ascii="Calibri" w:hAnsi="Calibri" w:cs="Calibri" w:asciiTheme="minorHAnsi" w:cstheme="minorHAnsi" w:hAnsiTheme="minorHAnsi"/>
          <w:b/>
          <w:color w:val="2F5496"/>
          <w:sz w:val="24"/>
          <w:szCs w:val="24"/>
        </w:rPr>
      </w:pPr>
      <w:r>
        <w:rPr>
          <w:rFonts w:cs="Calibri" w:cstheme="minorHAnsi"/>
          <w:b/>
          <w:color w:val="2F5496"/>
          <w:sz w:val="24"/>
          <w:szCs w:val="24"/>
        </w:rPr>
        <w:t xml:space="preserve">Μουσική Βιβλιοθήκη </w:t>
      </w:r>
      <w:r>
        <w:rPr>
          <w:rFonts w:cs="Calibri" w:cstheme="minorHAnsi"/>
          <w:b/>
          <w:i/>
          <w:color w:val="2F5496"/>
        </w:rPr>
        <w:t xml:space="preserve">«Λίλιαν Βουδούρη» </w:t>
      </w:r>
      <w:r>
        <w:rPr>
          <w:rFonts w:cs="Calibri" w:cstheme="minorHAnsi"/>
          <w:b/>
          <w:color w:val="2F5496"/>
          <w:sz w:val="24"/>
          <w:szCs w:val="24"/>
        </w:rPr>
        <w:t>του Συλλόγου Οι Φίλοι της Μουσικής</w:t>
        <w:br/>
      </w:r>
      <w:r>
        <w:rPr>
          <w:rFonts w:cs="Calibri" w:cstheme="minorHAnsi"/>
          <w:b/>
          <w:color w:val="2F5496"/>
        </w:rPr>
        <w:t>στο Μέγαρο Μουσικής Αθηνών</w:t>
      </w:r>
    </w:p>
    <w:p>
      <w:pPr>
        <w:pStyle w:val="Normal"/>
        <w:ind w:left="-851" w:right="43"/>
        <w:jc w:val="center"/>
        <w:rPr>
          <w:rFonts w:cs="Calibri" w:cstheme="minorHAnsi"/>
        </w:rPr>
      </w:pPr>
      <w:r>
        <w:rPr>
          <w:rFonts w:cs="Calibri" w:cstheme="minorHAnsi"/>
        </w:rPr>
      </w:r>
    </w:p>
    <w:p>
      <w:pPr>
        <w:pStyle w:val="Normal"/>
        <w:ind w:left="-851" w:right="43"/>
        <w:jc w:val="center"/>
        <w:rPr>
          <w:rFonts w:cs="Calibri" w:cstheme="minorHAnsi"/>
        </w:rPr>
      </w:pPr>
      <w:r>
        <w:rPr/>
        <w:drawing>
          <wp:inline distT="0" distB="0" distL="0" distR="0">
            <wp:extent cx="1457325" cy="2190750"/>
            <wp:effectExtent l="0" t="0" r="0" b="0"/>
            <wp:docPr id="6" name="Εικόνα 6" descr="Εικόνα που περιέχει κείμενο, άνδρας,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 άνδρας, άτομο&#10;&#10;Περιγραφή που δημιουργήθηκε αυτόματα"/>
                    <pic:cNvPicPr>
                      <a:picLocks noChangeAspect="1" noChangeArrowheads="1"/>
                    </pic:cNvPicPr>
                  </pic:nvPicPr>
                  <pic:blipFill>
                    <a:blip r:embed="rId7"/>
                    <a:stretch>
                      <a:fillRect/>
                    </a:stretch>
                  </pic:blipFill>
                  <pic:spPr bwMode="auto">
                    <a:xfrm>
                      <a:off x="0" y="0"/>
                      <a:ext cx="1457325" cy="2190750"/>
                    </a:xfrm>
                    <a:prstGeom prst="rect">
                      <a:avLst/>
                    </a:prstGeom>
                  </pic:spPr>
                </pic:pic>
              </a:graphicData>
            </a:graphic>
          </wp:inline>
        </w:drawing>
      </w:r>
      <w:r>
        <w:rPr>
          <w:rFonts w:cs="Calibri" w:cstheme="minorHAnsi"/>
        </w:rPr>
        <w:t xml:space="preserve">    </w:t>
      </w:r>
      <w:r>
        <w:rPr/>
        <w:drawing>
          <wp:inline distT="0" distB="0" distL="0" distR="0">
            <wp:extent cx="3267075" cy="2171700"/>
            <wp:effectExtent l="0" t="0" r="0" b="0"/>
            <wp:docPr id="7" name="Εικόνα 2" descr="Εικόνα που περιέχει κείμενο, φορητός υπολογιστής, υπολογιστής, εσωτερι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2" descr="Εικόνα που περιέχει κείμενο, φορητός υπολογιστής, υπολογιστής, εσωτερικό&#10;&#10;Περιγραφή που δημιουργήθηκε αυτόματα"/>
                    <pic:cNvPicPr>
                      <a:picLocks noChangeAspect="1" noChangeArrowheads="1"/>
                    </pic:cNvPicPr>
                  </pic:nvPicPr>
                  <pic:blipFill>
                    <a:blip r:embed="rId8"/>
                    <a:stretch>
                      <a:fillRect/>
                    </a:stretch>
                  </pic:blipFill>
                  <pic:spPr bwMode="auto">
                    <a:xfrm>
                      <a:off x="0" y="0"/>
                      <a:ext cx="3267075" cy="2171700"/>
                    </a:xfrm>
                    <a:prstGeom prst="rect">
                      <a:avLst/>
                    </a:prstGeom>
                  </pic:spPr>
                </pic:pic>
              </a:graphicData>
            </a:graphic>
          </wp:inline>
        </w:drawing>
      </w:r>
    </w:p>
    <w:p>
      <w:pPr>
        <w:pStyle w:val="Normal"/>
        <w:keepNext w:val="true"/>
        <w:numPr>
          <w:ilvl w:val="0"/>
          <w:numId w:val="0"/>
        </w:numPr>
        <w:tabs>
          <w:tab w:val="clear" w:pos="720"/>
          <w:tab w:val="left" w:pos="0" w:leader="none"/>
          <w:tab w:val="center" w:pos="4295" w:leader="none"/>
        </w:tabs>
        <w:suppressAutoHyphens w:val="true"/>
        <w:spacing w:lineRule="auto" w:line="276"/>
        <w:ind w:left="-851" w:right="43"/>
        <w:jc w:val="center"/>
        <w:outlineLvl w:val="0"/>
        <w:rPr>
          <w:rFonts w:cs="Calibri" w:cstheme="minorHAnsi"/>
          <w:b/>
          <w:color w:val="0070C0"/>
          <w:sz w:val="28"/>
          <w:szCs w:val="28"/>
          <w:lang w:eastAsia="ar-SA"/>
        </w:rPr>
      </w:pPr>
      <w:r>
        <w:rPr>
          <w:rFonts w:cs="Calibri" w:cstheme="minorHAnsi"/>
          <w:b/>
          <w:color w:val="0070C0"/>
          <w:sz w:val="28"/>
          <w:szCs w:val="28"/>
          <w:lang w:eastAsia="ar-SA"/>
        </w:rPr>
        <w:t xml:space="preserve">Χρήστος Χατζής: </w:t>
        <w:br/>
        <w:t>Ο μεγάλος Έλληνας συνθέτης «επιστρέφει» στην Ελλάδα</w:t>
        <w:br/>
        <w:t xml:space="preserve"> με τη δωρεά του αρχείου του</w:t>
      </w:r>
    </w:p>
    <w:p>
      <w:pPr>
        <w:pStyle w:val="Normal"/>
        <w:suppressAutoHyphens w:val="true"/>
        <w:ind w:left="-851" w:right="43"/>
        <w:rPr>
          <w:rFonts w:cs="Calibri" w:cstheme="minorHAnsi"/>
          <w:b/>
          <w:color w:val="0070C0"/>
          <w:sz w:val="28"/>
          <w:szCs w:val="28"/>
          <w:lang w:eastAsia="ar-SA"/>
        </w:rPr>
      </w:pPr>
      <w:r>
        <w:rPr>
          <w:rFonts w:cs="Calibri" w:cstheme="minorHAnsi"/>
          <w:b/>
          <w:color w:val="0070C0"/>
          <w:sz w:val="28"/>
          <w:szCs w:val="28"/>
          <w:lang w:eastAsia="ar-SA"/>
        </w:rPr>
      </w:r>
    </w:p>
    <w:p>
      <w:pPr>
        <w:pStyle w:val="Normal"/>
        <w:suppressAutoHyphens w:val="true"/>
        <w:ind w:left="-851" w:right="43"/>
        <w:rPr>
          <w:rFonts w:cs="Calibri" w:cstheme="minorHAnsi"/>
          <w:b/>
          <w:color w:val="0070C0"/>
          <w:sz w:val="24"/>
          <w:szCs w:val="24"/>
          <w:lang w:eastAsia="ar-SA"/>
        </w:rPr>
      </w:pPr>
      <w:r>
        <w:rPr>
          <w:rFonts w:cs="Calibri" w:cstheme="minorHAnsi"/>
          <w:b/>
          <w:color w:val="0070C0"/>
          <w:sz w:val="28"/>
          <w:szCs w:val="28"/>
          <w:lang w:eastAsia="ar-SA"/>
        </w:rPr>
        <w:t>Πέμπτη 28 Απριλίου, 19:00</w:t>
        <w:br/>
      </w:r>
      <w:r>
        <w:rPr>
          <w:rFonts w:cs="Calibri" w:cstheme="minorHAnsi"/>
          <w:b/>
          <w:color w:val="000000"/>
          <w:sz w:val="24"/>
          <w:szCs w:val="24"/>
          <w:lang w:eastAsia="ar-SA"/>
        </w:rPr>
        <w:t xml:space="preserve">Πολυχώρος του Συλλόγου Οι Φίλοι της Μουσικής </w:t>
      </w:r>
      <w:r>
        <w:rPr>
          <w:rFonts w:cs="Calibri" w:cstheme="minorHAnsi"/>
          <w:b/>
          <w:sz w:val="24"/>
          <w:szCs w:val="24"/>
          <w:lang w:eastAsia="ar-SA"/>
        </w:rPr>
        <w:t>στο ΜΕΓΑΡΟ ΜΟΥΣΙΚΗΣ ΑΘΗΝΩΝ</w:t>
        <w:br/>
      </w:r>
      <w:r>
        <w:rPr>
          <w:rFonts w:cs="Calibri" w:cstheme="minorHAnsi"/>
          <w:b/>
          <w:color w:val="0070C0"/>
          <w:sz w:val="24"/>
          <w:szCs w:val="24"/>
          <w:lang w:eastAsia="ar-SA"/>
        </w:rPr>
        <w:t>Είσοδος Ελεύθερη</w:t>
      </w:r>
    </w:p>
    <w:p>
      <w:pPr>
        <w:pStyle w:val="Normal"/>
        <w:spacing w:lineRule="auto" w:line="360"/>
        <w:ind w:left="-851"/>
        <w:rPr>
          <w:rFonts w:cs="Calibri" w:cstheme="minorHAnsi"/>
          <w:color w:themeColor="text1" w:val="000000"/>
          <w:sz w:val="24"/>
          <w:szCs w:val="24"/>
        </w:rPr>
      </w:pPr>
      <w:r>
        <w:rPr>
          <w:rFonts w:cs="Calibri" w:cstheme="minorHAnsi"/>
          <w:color w:themeColor="text1" w:val="000000"/>
          <w:sz w:val="24"/>
          <w:szCs w:val="24"/>
        </w:rPr>
        <w:t xml:space="preserve">Ο διεθνώς αναγνωρισμένος συνθέτης και καθηγητής στο Πανεπιστήμιο του Τορόντο </w:t>
      </w:r>
      <w:r>
        <w:rPr>
          <w:rFonts w:cs="Calibri" w:cstheme="minorHAnsi"/>
          <w:b/>
          <w:bCs/>
          <w:color w:themeColor="text1" w:val="000000"/>
          <w:sz w:val="24"/>
          <w:szCs w:val="24"/>
        </w:rPr>
        <w:t>Χρήστος Χατζής</w:t>
      </w:r>
      <w:r>
        <w:rPr>
          <w:rFonts w:cs="Calibri" w:cstheme="minorHAnsi"/>
          <w:color w:themeColor="text1" w:val="000000"/>
          <w:sz w:val="24"/>
          <w:szCs w:val="24"/>
        </w:rPr>
        <w:t xml:space="preserve">, είναι το τιμώμενο πρόσωπο στην εκδήλωση που πραγματοποιεί την </w:t>
      </w:r>
      <w:r>
        <w:rPr>
          <w:rFonts w:cs="Calibri" w:cstheme="minorHAnsi"/>
          <w:b/>
          <w:bCs/>
          <w:color w:themeColor="text1" w:val="000000"/>
          <w:sz w:val="24"/>
          <w:szCs w:val="24"/>
        </w:rPr>
        <w:t>Πέμπτη 28 Απριλίου στις 19:00</w:t>
      </w:r>
      <w:r>
        <w:rPr>
          <w:rFonts w:cs="Calibri" w:cstheme="minorHAnsi"/>
          <w:color w:themeColor="text1" w:val="000000"/>
          <w:sz w:val="24"/>
          <w:szCs w:val="24"/>
        </w:rPr>
        <w:t xml:space="preserve"> και με ελεύθερη είσοδο η Μουσική Βιβλιοθήκη «Λίλιαν Βουδούρη» του Συλλόγου Οι Φίλοι της Μουσικής,</w:t>
      </w:r>
      <w:r>
        <w:rPr>
          <w:rFonts w:cs="Calibri" w:cstheme="minorHAnsi"/>
          <w:b/>
          <w:bCs/>
          <w:color w:themeColor="text1" w:val="000000"/>
          <w:sz w:val="24"/>
          <w:szCs w:val="24"/>
        </w:rPr>
        <w:t xml:space="preserve"> υπό την Αιγίδα της Πρεσβείας του Καναδά στην Αθήνα</w:t>
      </w:r>
      <w:r>
        <w:rPr>
          <w:rFonts w:cs="Calibri" w:cstheme="minorHAnsi"/>
          <w:color w:themeColor="text1" w:val="000000"/>
          <w:sz w:val="24"/>
          <w:szCs w:val="24"/>
        </w:rPr>
        <w:t xml:space="preserve">. Αφορμή στέκεται το γεγονός ότι ο Χατζής, ένας από τους σημαντικότερους δημιουργούς της εποχής μας σε παγκόσμιο επίπεδο, </w:t>
      </w:r>
      <w:r>
        <w:rPr>
          <w:rFonts w:cs="Calibri" w:cstheme="minorHAnsi"/>
          <w:b/>
          <w:bCs/>
          <w:color w:themeColor="text1" w:val="000000"/>
          <w:sz w:val="24"/>
          <w:szCs w:val="24"/>
        </w:rPr>
        <w:t xml:space="preserve">επιλέγει στο ζενίθ της καριέρας του να δωρίσει το αρχείο του στη Μουσική Βιβλιοθήκη, </w:t>
      </w:r>
      <w:r>
        <w:rPr>
          <w:rFonts w:cs="Calibri" w:cstheme="minorHAnsi"/>
          <w:color w:themeColor="text1" w:val="000000"/>
          <w:sz w:val="24"/>
          <w:szCs w:val="24"/>
        </w:rPr>
        <w:t>πραγματοποιώντας μια συμβολική κίνηση</w:t>
      </w:r>
      <w:r>
        <w:rPr>
          <w:rFonts w:cs="Calibri" w:cstheme="minorHAnsi"/>
          <w:b/>
          <w:bCs/>
          <w:color w:themeColor="text1" w:val="000000"/>
          <w:sz w:val="24"/>
          <w:szCs w:val="24"/>
        </w:rPr>
        <w:t xml:space="preserve"> </w:t>
      </w:r>
      <w:r>
        <w:rPr>
          <w:rFonts w:cs="Calibri" w:cstheme="minorHAnsi"/>
          <w:color w:themeColor="text1" w:val="000000"/>
          <w:sz w:val="24"/>
          <w:szCs w:val="24"/>
        </w:rPr>
        <w:t xml:space="preserve">επιστροφής στα πάτρια εδάφη. </w:t>
      </w:r>
    </w:p>
    <w:p>
      <w:pPr>
        <w:pStyle w:val="Normal"/>
        <w:spacing w:lineRule="auto" w:line="276"/>
        <w:ind w:left="-851"/>
        <w:rPr>
          <w:rFonts w:cs="Calibri" w:cstheme="minorHAnsi"/>
          <w:color w:themeColor="text1" w:val="000000"/>
          <w:sz w:val="24"/>
          <w:szCs w:val="24"/>
        </w:rPr>
      </w:pPr>
      <w:r>
        <w:rPr>
          <w:rFonts w:cs="Calibri" w:cstheme="minorHAnsi"/>
          <w:color w:themeColor="text1" w:val="000000"/>
          <w:sz w:val="24"/>
          <w:szCs w:val="24"/>
        </w:rPr>
        <w:t xml:space="preserve">Παράλληλα, με τη δωρεά αυτή της πλήρους συνθετικής του παραγωγής ο συνθέτης αναγνωρίζει την προσφορά της Μουσικής Βιβλιοθήκης στην </w:t>
      </w:r>
      <w:r>
        <w:rPr>
          <w:rFonts w:cs="Calibri" w:cstheme="minorHAnsi"/>
          <w:sz w:val="24"/>
          <w:szCs w:val="24"/>
        </w:rPr>
        <w:t>μουσική εκπαίδευση και την έρευνα καθώς και τον ρόλο της στην διάσωση και ανάδειξη του μουσικού πολιτισμού.</w:t>
      </w:r>
      <w:r>
        <w:rPr>
          <w:rFonts w:cs="Calibri" w:cstheme="minorHAnsi"/>
          <w:color w:themeColor="text1" w:val="000000"/>
          <w:sz w:val="24"/>
          <w:szCs w:val="24"/>
        </w:rPr>
        <w:t xml:space="preserve"> Η Βιβλιοθήκη με τη σειρά της δεσμεύεται για την </w:t>
      </w:r>
      <w:r>
        <w:rPr>
          <w:rFonts w:cs="Calibri" w:cstheme="minorHAnsi"/>
          <w:b/>
          <w:bCs/>
          <w:color w:themeColor="text1" w:val="000000"/>
          <w:sz w:val="24"/>
          <w:szCs w:val="24"/>
        </w:rPr>
        <w:t>άμεση διάθεση του αρχείου του Χρήστου Χατζή για έρευνα</w:t>
      </w:r>
      <w:r>
        <w:rPr>
          <w:rFonts w:cs="Calibri" w:cstheme="minorHAnsi"/>
          <w:color w:themeColor="text1" w:val="000000"/>
          <w:sz w:val="24"/>
          <w:szCs w:val="24"/>
        </w:rPr>
        <w:t xml:space="preserve">, όπως έχει μέχρι σήμερα κάνει με τα </w:t>
      </w:r>
      <w:r>
        <w:rPr>
          <w:rFonts w:cs="Calibri" w:cstheme="minorHAnsi"/>
          <w:b/>
          <w:bCs/>
          <w:color w:themeColor="text1" w:val="000000"/>
          <w:sz w:val="24"/>
          <w:szCs w:val="24"/>
        </w:rPr>
        <w:t xml:space="preserve">47 αρχεία συνθέτων </w:t>
      </w:r>
      <w:r>
        <w:rPr>
          <w:rFonts w:cs="Calibri" w:cstheme="minorHAnsi"/>
          <w:sz w:val="24"/>
          <w:szCs w:val="24"/>
        </w:rPr>
        <w:t>συνθετών, καλλιτεχνών και δασκάλων</w:t>
      </w:r>
      <w:r>
        <w:rPr>
          <w:rFonts w:cs="Calibri" w:cstheme="minorHAnsi"/>
          <w:b/>
          <w:bCs/>
          <w:color w:themeColor="text1" w:val="000000"/>
          <w:sz w:val="24"/>
          <w:szCs w:val="24"/>
        </w:rPr>
        <w:t xml:space="preserve"> </w:t>
      </w:r>
      <w:r>
        <w:rPr>
          <w:rFonts w:cs="Calibri" w:cstheme="minorHAnsi"/>
          <w:color w:themeColor="text1" w:val="000000"/>
          <w:sz w:val="24"/>
          <w:szCs w:val="24"/>
        </w:rPr>
        <w:t>που αριθμεί η συλλογή της.</w:t>
      </w:r>
    </w:p>
    <w:p>
      <w:pPr>
        <w:pStyle w:val="Normal"/>
        <w:ind w:left="-851"/>
        <w:rPr>
          <w:b/>
          <w:bCs/>
          <w:sz w:val="24"/>
          <w:szCs w:val="24"/>
        </w:rPr>
      </w:pPr>
      <w:r>
        <w:rPr>
          <w:rFonts w:cs="Calibri" w:cstheme="minorHAnsi"/>
          <w:color w:themeColor="text1" w:val="000000"/>
          <w:sz w:val="24"/>
          <w:szCs w:val="24"/>
        </w:rPr>
        <w:t xml:space="preserve">Στην εκδήλωση της Μουσικής Βιβλιοθήκης ο Χατζής θα συστήσει στο κοινό τον καναδοπολωνό συνθέτη </w:t>
      </w:r>
      <w:r>
        <w:rPr>
          <w:rFonts w:cs="Calibri" w:cstheme="minorHAnsi"/>
          <w:b/>
          <w:bCs/>
          <w:color w:themeColor="text1" w:val="000000"/>
          <w:sz w:val="24"/>
          <w:szCs w:val="24"/>
          <w:lang w:val="en-US"/>
        </w:rPr>
        <w:t>Norbert</w:t>
      </w:r>
      <w:r>
        <w:rPr>
          <w:rFonts w:cs="Calibri" w:cstheme="minorHAnsi"/>
          <w:b/>
          <w:bCs/>
          <w:color w:themeColor="text1" w:val="000000"/>
          <w:sz w:val="24"/>
          <w:szCs w:val="24"/>
        </w:rPr>
        <w:t xml:space="preserve"> </w:t>
      </w:r>
      <w:r>
        <w:rPr>
          <w:rFonts w:cs="Calibri" w:cstheme="minorHAnsi"/>
          <w:b/>
          <w:bCs/>
          <w:color w:themeColor="text1" w:val="000000"/>
          <w:sz w:val="24"/>
          <w:szCs w:val="24"/>
          <w:lang w:val="en-US"/>
        </w:rPr>
        <w:t>Palej</w:t>
      </w:r>
      <w:r>
        <w:rPr>
          <w:rFonts w:cs="Calibri" w:cstheme="minorHAnsi"/>
          <w:color w:themeColor="text1" w:val="000000"/>
          <w:sz w:val="24"/>
          <w:szCs w:val="24"/>
        </w:rPr>
        <w:t xml:space="preserve">, επίσης καθηγητή στο Πανεπιστήμιο του Τορόντο. Οι δυο συνθέτες θα μιλήσουν για τη μουσική τους ενώ θα ακολουθήσει μουσικό μέρος με δύο νέα έργα τους για βιμπράφωνο, τα οποία θα ερμηνεύσει σε ευρωπαϊκή πρεμιέρα η διακεκριμένη βιμπραφωνίστα </w:t>
      </w:r>
      <w:r>
        <w:rPr>
          <w:rFonts w:cs="Calibri" w:cstheme="minorHAnsi"/>
          <w:b/>
          <w:bCs/>
          <w:color w:themeColor="text1" w:val="000000"/>
          <w:sz w:val="24"/>
          <w:szCs w:val="24"/>
          <w:lang w:val="en-US"/>
        </w:rPr>
        <w:t>Beverley</w:t>
      </w:r>
      <w:r>
        <w:rPr>
          <w:rFonts w:cs="Calibri" w:cstheme="minorHAnsi"/>
          <w:b/>
          <w:bCs/>
          <w:color w:themeColor="text1" w:val="000000"/>
          <w:sz w:val="24"/>
          <w:szCs w:val="24"/>
        </w:rPr>
        <w:t xml:space="preserve"> </w:t>
      </w:r>
      <w:r>
        <w:rPr>
          <w:rFonts w:cs="Calibri" w:cstheme="minorHAnsi"/>
          <w:b/>
          <w:bCs/>
          <w:color w:themeColor="text1" w:val="000000"/>
          <w:sz w:val="24"/>
          <w:szCs w:val="24"/>
          <w:lang w:val="en-US"/>
        </w:rPr>
        <w:t>Johnston</w:t>
      </w:r>
      <w:r>
        <w:rPr>
          <w:rFonts w:cs="Calibri" w:cstheme="minorHAnsi"/>
          <w:color w:themeColor="text1" w:val="000000"/>
          <w:sz w:val="24"/>
          <w:szCs w:val="24"/>
        </w:rPr>
        <w:t xml:space="preserve">. Το έργο του Χατζή </w:t>
      </w:r>
      <w:r>
        <w:rPr>
          <w:sz w:val="24"/>
          <w:szCs w:val="24"/>
        </w:rPr>
        <w:t>έχει τον τίτλο «</w:t>
      </w:r>
      <w:r>
        <w:rPr>
          <w:sz w:val="24"/>
          <w:szCs w:val="24"/>
          <w:lang w:val="en-CA"/>
        </w:rPr>
        <w:t>ERIS</w:t>
      </w:r>
      <w:r>
        <w:rPr>
          <w:sz w:val="24"/>
          <w:szCs w:val="24"/>
        </w:rPr>
        <w:t xml:space="preserve">» («Έρις») και έχει γραφτεί για βιμπράφωνο και </w:t>
      </w:r>
      <w:r>
        <w:rPr>
          <w:sz w:val="24"/>
          <w:szCs w:val="24"/>
          <w:lang w:val="en-US"/>
        </w:rPr>
        <w:t>playback</w:t>
      </w:r>
      <w:r>
        <w:rPr>
          <w:sz w:val="24"/>
          <w:szCs w:val="24"/>
        </w:rPr>
        <w:t xml:space="preserve"> </w:t>
      </w:r>
      <w:r>
        <w:rPr>
          <w:sz w:val="24"/>
          <w:szCs w:val="24"/>
          <w:lang w:val="en-US"/>
        </w:rPr>
        <w:t>audio</w:t>
      </w:r>
      <w:r>
        <w:rPr>
          <w:sz w:val="24"/>
          <w:szCs w:val="24"/>
        </w:rPr>
        <w:t>, ενώ τ</w:t>
      </w:r>
      <w:r>
        <w:rPr>
          <w:sz w:val="24"/>
          <w:szCs w:val="24"/>
          <w:lang w:val="en-US"/>
        </w:rPr>
        <w:t>o</w:t>
      </w:r>
      <w:r>
        <w:rPr>
          <w:sz w:val="24"/>
          <w:szCs w:val="24"/>
        </w:rPr>
        <w:t xml:space="preserve"> έργο του </w:t>
      </w:r>
      <w:r>
        <w:rPr>
          <w:sz w:val="24"/>
          <w:szCs w:val="24"/>
          <w:lang w:val="en-CA"/>
        </w:rPr>
        <w:t>Palej</w:t>
      </w:r>
      <w:r>
        <w:rPr>
          <w:sz w:val="24"/>
          <w:szCs w:val="24"/>
        </w:rPr>
        <w:t xml:space="preserve"> για σόλο βιμπράφωνο λέγεται «</w:t>
      </w:r>
      <w:r>
        <w:rPr>
          <w:sz w:val="24"/>
          <w:szCs w:val="24"/>
          <w:lang w:val="en-CA"/>
        </w:rPr>
        <w:t>Ser</w:t>
      </w:r>
      <w:r>
        <w:rPr>
          <w:sz w:val="24"/>
          <w:szCs w:val="24"/>
        </w:rPr>
        <w:t xml:space="preserve"> </w:t>
      </w:r>
      <w:r>
        <w:rPr>
          <w:sz w:val="24"/>
          <w:szCs w:val="24"/>
          <w:lang w:val="en-CA"/>
        </w:rPr>
        <w:t>con</w:t>
      </w:r>
      <w:r>
        <w:rPr>
          <w:sz w:val="24"/>
          <w:szCs w:val="24"/>
        </w:rPr>
        <w:t xml:space="preserve"> É</w:t>
      </w:r>
      <w:r>
        <w:rPr>
          <w:sz w:val="24"/>
          <w:szCs w:val="24"/>
          <w:lang w:val="en-CA"/>
        </w:rPr>
        <w:t>l</w:t>
      </w:r>
      <w:r>
        <w:rPr>
          <w:sz w:val="24"/>
          <w:szCs w:val="24"/>
        </w:rPr>
        <w:t>»</w:t>
      </w:r>
      <w:r>
        <w:rPr>
          <w:b/>
          <w:bCs/>
          <w:sz w:val="24"/>
          <w:szCs w:val="24"/>
        </w:rPr>
        <w:t>.</w:t>
      </w:r>
    </w:p>
    <w:p>
      <w:pPr>
        <w:pStyle w:val="Normal"/>
        <w:ind w:left="-851"/>
        <w:rPr>
          <w:rFonts w:cs="Calibri" w:cstheme="minorHAnsi"/>
          <w:color w:themeColor="text1" w:val="000000"/>
          <w:sz w:val="24"/>
          <w:szCs w:val="24"/>
        </w:rPr>
      </w:pPr>
      <w:r>
        <w:rPr>
          <w:rFonts w:cs="Calibri" w:cstheme="minorHAnsi"/>
          <w:color w:themeColor="text1" w:val="000000"/>
          <w:sz w:val="24"/>
          <w:szCs w:val="24"/>
        </w:rPr>
        <w:t xml:space="preserve">Η εκδήλωση πραγματοποιείται </w:t>
      </w:r>
      <w:r>
        <w:rPr>
          <w:rFonts w:cs="Calibri" w:cstheme="minorHAnsi"/>
          <w:b/>
          <w:bCs/>
          <w:color w:themeColor="text1" w:val="000000"/>
          <w:sz w:val="24"/>
          <w:szCs w:val="24"/>
        </w:rPr>
        <w:t>υπό την Αιγίδα της Πρεσβείας του Καναδά στην Αθήνα</w:t>
      </w:r>
      <w:r>
        <w:rPr>
          <w:rFonts w:cs="Calibri" w:cstheme="minorHAnsi"/>
          <w:color w:themeColor="text1" w:val="000000"/>
          <w:sz w:val="24"/>
          <w:szCs w:val="24"/>
        </w:rPr>
        <w:t xml:space="preserve"> και εντάσσεται στο πλαίσιο των δράσεων για τον εορτασμό των ογδόντα ετών διπλωματικών σχέσεων μεταξύ Ελλάδας και Καναδά. </w:t>
      </w:r>
      <w:r>
        <w:rPr>
          <w:b/>
          <w:bCs/>
          <w:sz w:val="24"/>
          <w:szCs w:val="24"/>
        </w:rPr>
        <w:t xml:space="preserve">Θα προλογίσει ο πρέσβης κ. </w:t>
      </w:r>
      <w:r>
        <w:rPr>
          <w:b/>
          <w:bCs/>
          <w:sz w:val="24"/>
          <w:szCs w:val="24"/>
          <w:lang w:val="en-US"/>
        </w:rPr>
        <w:t>Mark</w:t>
      </w:r>
      <w:r>
        <w:rPr>
          <w:b/>
          <w:bCs/>
          <w:sz w:val="24"/>
          <w:szCs w:val="24"/>
        </w:rPr>
        <w:t xml:space="preserve"> </w:t>
      </w:r>
      <w:r>
        <w:rPr>
          <w:b/>
          <w:bCs/>
          <w:sz w:val="24"/>
          <w:szCs w:val="24"/>
          <w:lang w:val="en-US"/>
        </w:rPr>
        <w:t>Allen</w:t>
      </w:r>
      <w:r>
        <w:rPr>
          <w:b/>
          <w:bCs/>
          <w:sz w:val="24"/>
          <w:szCs w:val="24"/>
        </w:rPr>
        <w:t>,</w:t>
      </w:r>
      <w:r>
        <w:rPr>
          <w:sz w:val="24"/>
          <w:szCs w:val="24"/>
        </w:rPr>
        <w:t xml:space="preserve"> ενώ παρών θα είναι και ο </w:t>
      </w:r>
      <w:r>
        <w:rPr>
          <w:b/>
          <w:bCs/>
          <w:sz w:val="24"/>
          <w:szCs w:val="24"/>
        </w:rPr>
        <w:t xml:space="preserve">επίτιμος πρόξενος του Καναδά στην Θεσσαλονίκη κ. Παντελής Πετμεζάς. </w:t>
      </w:r>
      <w:r>
        <w:rPr>
          <w:rFonts w:cs="Calibri" w:cstheme="minorHAnsi"/>
          <w:color w:val="000000"/>
          <w:sz w:val="24"/>
          <w:szCs w:val="24"/>
        </w:rPr>
        <w:t xml:space="preserve">Οι ομιλίες θα γίνουν στην </w:t>
      </w:r>
      <w:r>
        <w:rPr>
          <w:rFonts w:cs="Calibri" w:cstheme="minorHAnsi"/>
          <w:b/>
          <w:color w:val="000000"/>
          <w:sz w:val="24"/>
          <w:szCs w:val="24"/>
        </w:rPr>
        <w:t xml:space="preserve">ελληνική και την αγγλική γλώσσα. </w:t>
      </w:r>
    </w:p>
    <w:p>
      <w:pPr>
        <w:pStyle w:val="NormalWeb"/>
        <w:shd w:val="clear" w:color="auto" w:fill="FFFFFF"/>
        <w:ind w:left="-851"/>
        <w:rPr>
          <w:rStyle w:val="Strong"/>
          <w:rFonts w:ascii="Calibri" w:hAnsi="Calibri" w:cs="Calibri" w:asciiTheme="minorHAnsi" w:cstheme="minorHAnsi" w:hAnsiTheme="minorHAnsi"/>
          <w:b w:val="false"/>
          <w:bCs/>
          <w:color w:themeColor="text1" w:val="000000"/>
          <w:szCs w:val="24"/>
          <w:lang w:val="el-GR"/>
        </w:rPr>
      </w:pPr>
      <w:r>
        <w:rPr>
          <w:rFonts w:cs="Calibri" w:ascii="Calibri" w:hAnsi="Calibri" w:asciiTheme="minorHAnsi" w:cstheme="minorHAnsi" w:hAnsiTheme="minorHAnsi"/>
          <w:color w:themeColor="text1" w:val="000000"/>
          <w:szCs w:val="24"/>
          <w:lang w:val="el-GR"/>
        </w:rPr>
        <w:br/>
        <w:t>ΕΙΣΟΔΟΣ ΕΛΕΥΘΕΡΗ ΜΕ ΔΕΛΤΙΟ ΠΡΟΤΕΡΑΙΟΤΗΤΑΣ ΚΑΤΟΠΙΝ ΗΛΕΚΤΡΟΝΙΚΗΣ ΚΡΑΤΗΣΗΣ ΣΤΟ</w:t>
      </w:r>
      <w:r>
        <w:rPr>
          <w:rStyle w:val="Strong"/>
          <w:rFonts w:cs="Calibri" w:ascii="Calibri" w:hAnsi="Calibri" w:asciiTheme="minorHAnsi" w:cstheme="minorHAnsi" w:hAnsiTheme="minorHAnsi"/>
          <w:color w:themeColor="text1" w:val="000000"/>
          <w:szCs w:val="24"/>
          <w:lang w:val="el-GR"/>
        </w:rPr>
        <w:t xml:space="preserve"> </w:t>
      </w:r>
      <w:hyperlink r:id="rId9">
        <w:r>
          <w:rPr>
            <w:rStyle w:val="Hyperlink"/>
            <w:rFonts w:cs="Calibri" w:ascii="Calibri" w:hAnsi="Calibri" w:asciiTheme="minorHAnsi" w:cstheme="minorHAnsi" w:hAnsiTheme="minorHAnsi"/>
            <w:bCs/>
            <w:szCs w:val="24"/>
            <w:lang w:val="en-US"/>
          </w:rPr>
          <w:t>https</w:t>
        </w:r>
        <w:r>
          <w:rPr>
            <w:rStyle w:val="Hyperlink"/>
            <w:rFonts w:cs="Calibri" w:ascii="Calibri" w:hAnsi="Calibri" w:asciiTheme="minorHAnsi" w:cstheme="minorHAnsi" w:hAnsiTheme="minorHAnsi"/>
            <w:bCs/>
            <w:szCs w:val="24"/>
            <w:lang w:val="el-GR"/>
          </w:rPr>
          <w:t>://</w:t>
        </w:r>
        <w:r>
          <w:rPr>
            <w:rStyle w:val="Hyperlink"/>
            <w:rFonts w:cs="Calibri" w:ascii="Calibri" w:hAnsi="Calibri" w:asciiTheme="minorHAnsi" w:cstheme="minorHAnsi" w:hAnsiTheme="minorHAnsi"/>
            <w:bCs/>
            <w:szCs w:val="24"/>
            <w:lang w:val="en-US"/>
          </w:rPr>
          <w:t>www</w:t>
        </w:r>
        <w:r>
          <w:rPr>
            <w:rStyle w:val="Hyperlink"/>
            <w:rFonts w:cs="Calibri" w:ascii="Calibri" w:hAnsi="Calibri" w:asciiTheme="minorHAnsi" w:cstheme="minorHAnsi" w:hAnsiTheme="minorHAnsi"/>
            <w:bCs/>
            <w:szCs w:val="24"/>
            <w:lang w:val="el-GR"/>
          </w:rPr>
          <w:t>.</w:t>
        </w:r>
        <w:r>
          <w:rPr>
            <w:rStyle w:val="Hyperlink"/>
            <w:rFonts w:cs="Calibri" w:ascii="Calibri" w:hAnsi="Calibri" w:asciiTheme="minorHAnsi" w:cstheme="minorHAnsi" w:hAnsiTheme="minorHAnsi"/>
            <w:bCs/>
            <w:szCs w:val="24"/>
            <w:lang w:val="en-US"/>
          </w:rPr>
          <w:t>eventbrite</w:t>
        </w:r>
        <w:r>
          <w:rPr>
            <w:rStyle w:val="Hyperlink"/>
            <w:rFonts w:cs="Calibri" w:ascii="Calibri" w:hAnsi="Calibri" w:asciiTheme="minorHAnsi" w:cstheme="minorHAnsi" w:hAnsiTheme="minorHAnsi"/>
            <w:bCs/>
            <w:szCs w:val="24"/>
            <w:lang w:val="el-GR"/>
          </w:rPr>
          <w:t>.</w:t>
        </w:r>
        <w:r>
          <w:rPr>
            <w:rStyle w:val="Hyperlink"/>
            <w:rFonts w:cs="Calibri" w:ascii="Calibri" w:hAnsi="Calibri" w:asciiTheme="minorHAnsi" w:cstheme="minorHAnsi" w:hAnsiTheme="minorHAnsi"/>
            <w:bCs/>
            <w:szCs w:val="24"/>
            <w:lang w:val="en-US"/>
          </w:rPr>
          <w:t>com</w:t>
        </w:r>
        <w:r>
          <w:rPr>
            <w:rStyle w:val="Hyperlink"/>
            <w:rFonts w:cs="Calibri" w:ascii="Calibri" w:hAnsi="Calibri" w:asciiTheme="minorHAnsi" w:cstheme="minorHAnsi" w:hAnsiTheme="minorHAnsi"/>
            <w:bCs/>
            <w:szCs w:val="24"/>
            <w:lang w:val="el-GR"/>
          </w:rPr>
          <w:t>/</w:t>
        </w:r>
        <w:r>
          <w:rPr>
            <w:rStyle w:val="Hyperlink"/>
            <w:rFonts w:cs="Calibri" w:ascii="Calibri" w:hAnsi="Calibri" w:asciiTheme="minorHAnsi" w:cstheme="minorHAnsi" w:hAnsiTheme="minorHAnsi"/>
            <w:bCs/>
            <w:szCs w:val="24"/>
            <w:lang w:val="en-US"/>
          </w:rPr>
          <w:t>e</w:t>
        </w:r>
        <w:r>
          <w:rPr>
            <w:rStyle w:val="Hyperlink"/>
            <w:rFonts w:cs="Calibri" w:ascii="Calibri" w:hAnsi="Calibri" w:asciiTheme="minorHAnsi" w:cstheme="minorHAnsi" w:hAnsiTheme="minorHAnsi"/>
            <w:bCs/>
            <w:szCs w:val="24"/>
            <w:lang w:val="el-GR"/>
          </w:rPr>
          <w:t>/297898300837</w:t>
        </w:r>
      </w:hyperlink>
    </w:p>
    <w:p>
      <w:pPr>
        <w:pStyle w:val="Normal"/>
        <w:spacing w:lineRule="auto" w:line="276"/>
        <w:ind w:left="-851"/>
        <w:rPr>
          <w:rStyle w:val="Annotationreference"/>
        </w:rPr>
      </w:pPr>
      <w:r>
        <w:rPr/>
      </w:r>
    </w:p>
    <w:p>
      <w:pPr>
        <w:pStyle w:val="Normal"/>
        <w:spacing w:lineRule="auto" w:line="276"/>
        <w:ind w:left="-851"/>
        <w:rPr>
          <w:rFonts w:cs="Calibri" w:cstheme="minorHAnsi"/>
          <w:i/>
          <w:i/>
          <w:iCs/>
          <w:sz w:val="24"/>
          <w:szCs w:val="24"/>
        </w:rPr>
      </w:pPr>
      <w:r>
        <w:rPr>
          <w:rFonts w:cs="Calibri" w:cstheme="minorHAnsi"/>
          <w:i/>
          <w:iCs/>
          <w:color w:themeColor="text1" w:val="000000"/>
          <w:sz w:val="24"/>
          <w:szCs w:val="24"/>
        </w:rPr>
        <w:t xml:space="preserve">Την επόμενη ημέρα (Παρασκευή 29/4) η Κρατική Ορχήστρα Αθηνών πρόκειται να ερμηνεύσει στο Μέγαρο Μουσικής Αθηνών,  το έργο του Χρήστου Χατζή </w:t>
      </w:r>
      <w:r>
        <w:rPr>
          <w:rFonts w:cs="Calibri" w:cstheme="minorHAnsi"/>
          <w:i/>
          <w:iCs/>
          <w:sz w:val="24"/>
          <w:szCs w:val="24"/>
        </w:rPr>
        <w:t>«</w:t>
      </w:r>
      <w:r>
        <w:rPr>
          <w:rFonts w:cs="Calibri" w:cstheme="minorHAnsi"/>
          <w:i/>
          <w:iCs/>
          <w:color w:val="1A1A1A"/>
          <w:sz w:val="24"/>
          <w:szCs w:val="24"/>
          <w:shd w:fill="FFFFFF" w:val="clear"/>
        </w:rPr>
        <w:t xml:space="preserve">Εαρινή Ισημερία», </w:t>
      </w:r>
      <w:r>
        <w:rPr>
          <w:rFonts w:cs="Calibri" w:cstheme="minorHAnsi"/>
          <w:i/>
          <w:iCs/>
          <w:color w:val="000000"/>
          <w:sz w:val="24"/>
          <w:szCs w:val="24"/>
        </w:rPr>
        <w:t xml:space="preserve">υπό τη διεύθυνση του </w:t>
      </w:r>
      <w:r>
        <w:rPr>
          <w:rFonts w:cs="Calibri" w:cstheme="minorHAnsi"/>
          <w:b/>
          <w:bCs/>
          <w:i/>
          <w:iCs/>
          <w:color w:val="000000"/>
          <w:sz w:val="24"/>
          <w:szCs w:val="24"/>
        </w:rPr>
        <w:t>Μίλτου Λογιάδη</w:t>
      </w:r>
      <w:r>
        <w:rPr>
          <w:rFonts w:cs="Calibri" w:cstheme="minorHAnsi"/>
          <w:i/>
          <w:iCs/>
          <w:color w:val="000000"/>
          <w:sz w:val="24"/>
          <w:szCs w:val="24"/>
        </w:rPr>
        <w:t xml:space="preserve"> και</w:t>
      </w:r>
      <w:r>
        <w:rPr>
          <w:rFonts w:cs="Calibri" w:cstheme="minorHAnsi"/>
          <w:i/>
          <w:iCs/>
          <w:sz w:val="24"/>
          <w:szCs w:val="24"/>
        </w:rPr>
        <w:t xml:space="preserve"> με σολίστ τον </w:t>
      </w:r>
      <w:r>
        <w:rPr>
          <w:rFonts w:cs="Calibri" w:cstheme="minorHAnsi"/>
          <w:b/>
          <w:bCs/>
          <w:i/>
          <w:iCs/>
          <w:sz w:val="24"/>
          <w:szCs w:val="24"/>
        </w:rPr>
        <w:t xml:space="preserve">Θεόδωρο Μιλκόβ. </w:t>
      </w:r>
      <w:r>
        <w:rPr>
          <w:rFonts w:cs="Calibri" w:cstheme="minorHAnsi"/>
          <w:i/>
          <w:iCs/>
          <w:sz w:val="24"/>
          <w:szCs w:val="24"/>
          <w:lang w:val="en-US"/>
        </w:rPr>
        <w:t>H</w:t>
      </w:r>
      <w:r>
        <w:rPr>
          <w:rFonts w:cs="Calibri" w:cstheme="minorHAnsi"/>
          <w:i/>
          <w:iCs/>
          <w:sz w:val="24"/>
          <w:szCs w:val="24"/>
        </w:rPr>
        <w:t xml:space="preserve"> σύνθεση αυτή </w:t>
      </w:r>
      <w:r>
        <w:rPr>
          <w:rFonts w:cs="Calibri" w:cstheme="minorHAnsi"/>
          <w:i/>
          <w:iCs/>
          <w:color w:val="1A1A1A"/>
          <w:sz w:val="24"/>
          <w:szCs w:val="24"/>
          <w:shd w:fill="FFFFFF" w:val="clear"/>
        </w:rPr>
        <w:t xml:space="preserve">αποτελεί </w:t>
      </w:r>
      <w:r>
        <w:rPr>
          <w:rStyle w:val="Emphasis"/>
          <w:rFonts w:cs="Calibri" w:cstheme="minorHAnsi"/>
          <w:i w:val="false"/>
          <w:iCs w:val="false"/>
          <w:color w:val="1A1A1A"/>
          <w:sz w:val="24"/>
          <w:szCs w:val="24"/>
          <w:shd w:fill="FFFFFF" w:val="clear"/>
        </w:rPr>
        <w:t>παραγγελία της Κ.Ο.Α. για τα 200 χρόνια της Ελληνικής Επανάστασης</w:t>
      </w:r>
      <w:r>
        <w:rPr>
          <w:rFonts w:cs="Calibri" w:cstheme="minorHAnsi"/>
          <w:i/>
          <w:iCs/>
          <w:sz w:val="24"/>
          <w:szCs w:val="24"/>
        </w:rPr>
        <w:t xml:space="preserve">. Περισσότερα: </w:t>
      </w:r>
      <w:hyperlink r:id="rId10">
        <w:r>
          <w:rPr>
            <w:rStyle w:val="Hyperlink"/>
            <w:rFonts w:cs="Calibri" w:cstheme="minorHAnsi"/>
            <w:i/>
            <w:iCs/>
            <w:sz w:val="24"/>
            <w:szCs w:val="24"/>
            <w:lang w:val="en-US"/>
          </w:rPr>
          <w:t>https</w:t>
        </w:r>
        <w:r>
          <w:rPr>
            <w:rStyle w:val="Hyperlink"/>
            <w:rFonts w:cs="Calibri" w:cstheme="minorHAnsi"/>
            <w:i/>
            <w:iCs/>
            <w:sz w:val="24"/>
            <w:szCs w:val="24"/>
          </w:rPr>
          <w:t>://</w:t>
        </w:r>
        <w:r>
          <w:rPr>
            <w:rStyle w:val="Hyperlink"/>
            <w:rFonts w:cs="Calibri" w:cstheme="minorHAnsi"/>
            <w:i/>
            <w:iCs/>
            <w:sz w:val="24"/>
            <w:szCs w:val="24"/>
            <w:lang w:val="en-US"/>
          </w:rPr>
          <w:t>www</w:t>
        </w:r>
        <w:r>
          <w:rPr>
            <w:rStyle w:val="Hyperlink"/>
            <w:rFonts w:cs="Calibri" w:cstheme="minorHAnsi"/>
            <w:i/>
            <w:iCs/>
            <w:sz w:val="24"/>
            <w:szCs w:val="24"/>
          </w:rPr>
          <w:t>.</w:t>
        </w:r>
        <w:r>
          <w:rPr>
            <w:rStyle w:val="Hyperlink"/>
            <w:rFonts w:cs="Calibri" w:cstheme="minorHAnsi"/>
            <w:i/>
            <w:iCs/>
            <w:sz w:val="24"/>
            <w:szCs w:val="24"/>
            <w:lang w:val="en-US"/>
          </w:rPr>
          <w:t>megaron</w:t>
        </w:r>
        <w:r>
          <w:rPr>
            <w:rStyle w:val="Hyperlink"/>
            <w:rFonts w:cs="Calibri" w:cstheme="minorHAnsi"/>
            <w:i/>
            <w:iCs/>
            <w:sz w:val="24"/>
            <w:szCs w:val="24"/>
          </w:rPr>
          <w:t>.</w:t>
        </w:r>
        <w:r>
          <w:rPr>
            <w:rStyle w:val="Hyperlink"/>
            <w:rFonts w:cs="Calibri" w:cstheme="minorHAnsi"/>
            <w:i/>
            <w:iCs/>
            <w:sz w:val="24"/>
            <w:szCs w:val="24"/>
            <w:lang w:val="en-US"/>
          </w:rPr>
          <w:t>gr</w:t>
        </w:r>
        <w:r>
          <w:rPr>
            <w:rStyle w:val="Hyperlink"/>
            <w:rFonts w:cs="Calibri" w:cstheme="minorHAnsi"/>
            <w:i/>
            <w:iCs/>
            <w:sz w:val="24"/>
            <w:szCs w:val="24"/>
          </w:rPr>
          <w:t>/</w:t>
        </w:r>
        <w:r>
          <w:rPr>
            <w:rStyle w:val="Hyperlink"/>
            <w:rFonts w:cs="Calibri" w:cstheme="minorHAnsi"/>
            <w:i/>
            <w:iCs/>
            <w:sz w:val="24"/>
            <w:szCs w:val="24"/>
            <w:lang w:val="en-US"/>
          </w:rPr>
          <w:t>event</w:t>
        </w:r>
        <w:r>
          <w:rPr>
            <w:rStyle w:val="Hyperlink"/>
            <w:rFonts w:cs="Calibri" w:cstheme="minorHAnsi"/>
            <w:i/>
            <w:iCs/>
            <w:sz w:val="24"/>
            <w:szCs w:val="24"/>
          </w:rPr>
          <w:t>/</w:t>
        </w:r>
        <w:r>
          <w:rPr>
            <w:rStyle w:val="Hyperlink"/>
            <w:rFonts w:cs="Calibri" w:cstheme="minorHAnsi"/>
            <w:i/>
            <w:iCs/>
            <w:sz w:val="24"/>
            <w:szCs w:val="24"/>
            <w:lang w:val="en-US"/>
          </w:rPr>
          <w:t>h</w:t>
        </w:r>
        <w:r>
          <w:rPr>
            <w:rStyle w:val="Hyperlink"/>
            <w:rFonts w:cs="Calibri" w:cstheme="minorHAnsi"/>
            <w:i/>
            <w:iCs/>
            <w:sz w:val="24"/>
            <w:szCs w:val="24"/>
          </w:rPr>
          <w:t>-</w:t>
        </w:r>
        <w:r>
          <w:rPr>
            <w:rStyle w:val="Hyperlink"/>
            <w:rFonts w:cs="Calibri" w:cstheme="minorHAnsi"/>
            <w:i/>
            <w:iCs/>
            <w:sz w:val="24"/>
            <w:szCs w:val="24"/>
            <w:lang w:val="en-US"/>
          </w:rPr>
          <w:t>fusi</w:t>
        </w:r>
        <w:r>
          <w:rPr>
            <w:rStyle w:val="Hyperlink"/>
            <w:rFonts w:cs="Calibri" w:cstheme="minorHAnsi"/>
            <w:i/>
            <w:iCs/>
            <w:sz w:val="24"/>
            <w:szCs w:val="24"/>
          </w:rPr>
          <w:t>-</w:t>
        </w:r>
        <w:r>
          <w:rPr>
            <w:rStyle w:val="Hyperlink"/>
            <w:rFonts w:cs="Calibri" w:cstheme="minorHAnsi"/>
            <w:i/>
            <w:iCs/>
            <w:sz w:val="24"/>
            <w:szCs w:val="24"/>
            <w:lang w:val="en-US"/>
          </w:rPr>
          <w:t>sti</w:t>
        </w:r>
        <w:r>
          <w:rPr>
            <w:rStyle w:val="Hyperlink"/>
            <w:rFonts w:cs="Calibri" w:cstheme="minorHAnsi"/>
            <w:i/>
            <w:iCs/>
            <w:sz w:val="24"/>
            <w:szCs w:val="24"/>
          </w:rPr>
          <w:t>-</w:t>
        </w:r>
        <w:r>
          <w:rPr>
            <w:rStyle w:val="Hyperlink"/>
            <w:rFonts w:cs="Calibri" w:cstheme="minorHAnsi"/>
            <w:i/>
            <w:iCs/>
            <w:sz w:val="24"/>
            <w:szCs w:val="24"/>
            <w:lang w:val="en-US"/>
          </w:rPr>
          <w:t>mousiki</w:t>
        </w:r>
        <w:r>
          <w:rPr>
            <w:rStyle w:val="Hyperlink"/>
            <w:rFonts w:cs="Calibri" w:cstheme="minorHAnsi"/>
            <w:i/>
            <w:iCs/>
            <w:sz w:val="24"/>
            <w:szCs w:val="24"/>
          </w:rPr>
          <w:t>/</w:t>
        </w:r>
      </w:hyperlink>
    </w:p>
    <w:p>
      <w:pPr>
        <w:pStyle w:val="NormalWeb"/>
        <w:shd w:val="clear" w:color="auto" w:fill="FFFFFF"/>
        <w:ind w:left="-851"/>
        <w:rPr>
          <w:rFonts w:ascii="Calibri" w:hAnsi="Calibri" w:cs="Calibri" w:asciiTheme="minorHAnsi" w:cstheme="minorHAnsi" w:hAnsiTheme="minorHAnsi"/>
          <w:szCs w:val="24"/>
          <w:lang w:val="el-GR"/>
        </w:rPr>
      </w:pPr>
      <w:r>
        <w:rPr>
          <w:rFonts w:cs="Calibri" w:cstheme="minorHAnsi" w:ascii="Calibri" w:hAnsi="Calibri"/>
          <w:szCs w:val="24"/>
          <w:lang w:val="el-GR"/>
        </w:rPr>
      </w:r>
    </w:p>
    <w:p>
      <w:pPr>
        <w:pStyle w:val="Normal"/>
        <w:ind w:left="-851" w:right="43"/>
        <w:rPr>
          <w:rFonts w:cs="Calibri" w:cstheme="minorHAnsi"/>
          <w:sz w:val="24"/>
          <w:szCs w:val="24"/>
        </w:rPr>
      </w:pPr>
      <w:r>
        <w:rPr>
          <w:rFonts w:cs="Calibri" w:cstheme="minorHAnsi"/>
          <w:b/>
          <w:color w:val="0070C0"/>
          <w:sz w:val="24"/>
          <w:szCs w:val="24"/>
        </w:rPr>
        <w:t>Χρήστος Χατζής</w:t>
      </w:r>
    </w:p>
    <w:p>
      <w:pPr>
        <w:pStyle w:val="Normal"/>
        <w:ind w:left="-851"/>
        <w:rPr>
          <w:rFonts w:cs="Calibri" w:cstheme="minorHAnsi"/>
          <w:sz w:val="24"/>
          <w:szCs w:val="24"/>
        </w:rPr>
      </w:pPr>
      <w:r>
        <w:rPr>
          <w:rFonts w:cs="Calibri" w:cstheme="minorHAnsi"/>
          <w:sz w:val="24"/>
          <w:szCs w:val="24"/>
        </w:rPr>
        <w:t>Ο Χρήστος Χατζής γεννήθηκε στον Βόλο το 1953 όπου άρχισε μαθήματα μουσικής στο Ελληνικό Ωδείο. Συνέχισε τις σπουδές του στις Ηνωμένες Πολιτείες, στο Eastman School of Music και στο State University of New York at Buffalo. Το 1982 μετανάστευσε στον Καναδά και ζει στο Τορόντο με την οικογένειά του, όπου κατέχει την θέση πρωτοβάθμιου καθηγητή σύνθεσης στον Πανεπιστήμιο του Τορόντο.</w:t>
      </w:r>
    </w:p>
    <w:p>
      <w:pPr>
        <w:pStyle w:val="Normal"/>
        <w:ind w:left="-851"/>
        <w:rPr>
          <w:rFonts w:cs="Calibri" w:cstheme="minorHAnsi"/>
          <w:sz w:val="24"/>
          <w:szCs w:val="24"/>
        </w:rPr>
      </w:pPr>
      <w:r>
        <w:rPr>
          <w:rFonts w:cs="Calibri" w:cstheme="minorHAnsi"/>
          <w:sz w:val="24"/>
          <w:szCs w:val="24"/>
        </w:rPr>
        <w:t>Σήμερα ο Χρήστος Χατζής θεωρείται ένας από τους σημαντικότερους σύγχρονους συνθέτες διεθνώς, ειδικά στον χώρο των κρουστών οργάνων. Ο συνθέτης πρωτοπορεί ένα ιδιαίτερο μουσικό ιδίωμα που αντικατοπτρίζει τις πολύπλευρες ζωτικές και αισθητικές ανάγκες του 21ου αιώνα, παρακάμπτοντας τα αισθητικά και κοινωνικοπολιτικά «χαρακώματα» του προηγούμενου αιώνα, ειδικά την εστίαση πάνω στην αποστασιοποιημένη συνθετική τεχνική και τον κακώς εννοούμενο ελιτισμό. Η θεματολογία της μουσικής του επικεντρώνεται με αυξανόμενη συχνότητα σε θέματα ανθρωπίνων δικαιωμάτων: των ιθαγενών του Καναδά ("</w:t>
      </w:r>
      <w:r>
        <w:rPr>
          <w:rFonts w:cs="Calibri" w:cstheme="minorHAnsi"/>
          <w:sz w:val="24"/>
          <w:szCs w:val="24"/>
          <w:lang w:val="en-CA"/>
        </w:rPr>
        <w:t>Gaia</w:t>
      </w:r>
      <w:r>
        <w:rPr>
          <w:rFonts w:cs="Calibri" w:cstheme="minorHAnsi"/>
          <w:sz w:val="24"/>
          <w:szCs w:val="24"/>
        </w:rPr>
        <w:t>”, “</w:t>
      </w:r>
      <w:r>
        <w:rPr>
          <w:rFonts w:cs="Calibri" w:cstheme="minorHAnsi"/>
          <w:sz w:val="24"/>
          <w:szCs w:val="24"/>
          <w:lang w:val="en-CA"/>
        </w:rPr>
        <w:t>Going</w:t>
      </w:r>
      <w:r>
        <w:rPr>
          <w:rFonts w:cs="Calibri" w:cstheme="minorHAnsi"/>
          <w:sz w:val="24"/>
          <w:szCs w:val="24"/>
        </w:rPr>
        <w:t xml:space="preserve"> </w:t>
      </w:r>
      <w:r>
        <w:rPr>
          <w:rFonts w:cs="Calibri" w:cstheme="minorHAnsi"/>
          <w:sz w:val="24"/>
          <w:szCs w:val="24"/>
          <w:lang w:val="en-CA"/>
        </w:rPr>
        <w:t>Home</w:t>
      </w:r>
      <w:r>
        <w:rPr>
          <w:rFonts w:cs="Calibri" w:cstheme="minorHAnsi"/>
          <w:sz w:val="24"/>
          <w:szCs w:val="24"/>
        </w:rPr>
        <w:t xml:space="preserve"> </w:t>
      </w:r>
      <w:r>
        <w:rPr>
          <w:rFonts w:cs="Calibri" w:cstheme="minorHAnsi"/>
          <w:sz w:val="24"/>
          <w:szCs w:val="24"/>
          <w:lang w:val="en-CA"/>
        </w:rPr>
        <w:t>Star</w:t>
      </w:r>
      <w:r>
        <w:rPr>
          <w:rFonts w:cs="Calibri" w:cstheme="minorHAnsi"/>
          <w:sz w:val="24"/>
          <w:szCs w:val="24"/>
        </w:rPr>
        <w:t xml:space="preserve">: </w:t>
      </w:r>
      <w:r>
        <w:rPr>
          <w:rFonts w:cs="Calibri" w:cstheme="minorHAnsi"/>
          <w:sz w:val="24"/>
          <w:szCs w:val="24"/>
          <w:lang w:val="en-CA"/>
        </w:rPr>
        <w:t>Truth</w:t>
      </w:r>
      <w:r>
        <w:rPr>
          <w:rFonts w:cs="Calibri" w:cstheme="minorHAnsi"/>
          <w:sz w:val="24"/>
          <w:szCs w:val="24"/>
        </w:rPr>
        <w:t xml:space="preserve"> </w:t>
      </w:r>
      <w:r>
        <w:rPr>
          <w:rFonts w:cs="Calibri" w:cstheme="minorHAnsi"/>
          <w:sz w:val="24"/>
          <w:szCs w:val="24"/>
          <w:lang w:val="en-CA"/>
        </w:rPr>
        <w:t>and</w:t>
      </w:r>
      <w:r>
        <w:rPr>
          <w:rFonts w:cs="Calibri" w:cstheme="minorHAnsi"/>
          <w:sz w:val="24"/>
          <w:szCs w:val="24"/>
        </w:rPr>
        <w:t xml:space="preserve"> </w:t>
      </w:r>
      <w:r>
        <w:rPr>
          <w:rFonts w:cs="Calibri" w:cstheme="minorHAnsi"/>
          <w:sz w:val="24"/>
          <w:szCs w:val="24"/>
          <w:lang w:val="en-CA"/>
        </w:rPr>
        <w:t>Reconciliation</w:t>
      </w:r>
      <w:r>
        <w:rPr>
          <w:rFonts w:cs="Calibri" w:cstheme="minorHAnsi"/>
          <w:sz w:val="24"/>
          <w:szCs w:val="24"/>
        </w:rPr>
        <w:t>”, “</w:t>
      </w:r>
      <w:r>
        <w:rPr>
          <w:rFonts w:cs="Calibri" w:cstheme="minorHAnsi"/>
          <w:sz w:val="24"/>
          <w:szCs w:val="24"/>
          <w:lang w:val="en-CA"/>
        </w:rPr>
        <w:t>Footprints</w:t>
      </w:r>
      <w:r>
        <w:rPr>
          <w:rFonts w:cs="Calibri" w:cstheme="minorHAnsi"/>
          <w:sz w:val="24"/>
          <w:szCs w:val="24"/>
        </w:rPr>
        <w:t xml:space="preserve"> </w:t>
      </w:r>
      <w:r>
        <w:rPr>
          <w:rFonts w:cs="Calibri" w:cstheme="minorHAnsi"/>
          <w:sz w:val="24"/>
          <w:szCs w:val="24"/>
          <w:lang w:val="en-CA"/>
        </w:rPr>
        <w:t>in</w:t>
      </w:r>
      <w:r>
        <w:rPr>
          <w:rFonts w:cs="Calibri" w:cstheme="minorHAnsi"/>
          <w:sz w:val="24"/>
          <w:szCs w:val="24"/>
        </w:rPr>
        <w:t xml:space="preserve"> </w:t>
      </w:r>
      <w:r>
        <w:rPr>
          <w:rFonts w:cs="Calibri" w:cstheme="minorHAnsi"/>
          <w:sz w:val="24"/>
          <w:szCs w:val="24"/>
          <w:lang w:val="en-CA"/>
        </w:rPr>
        <w:t>New</w:t>
      </w:r>
      <w:r>
        <w:rPr>
          <w:rFonts w:cs="Calibri" w:cstheme="minorHAnsi"/>
          <w:sz w:val="24"/>
          <w:szCs w:val="24"/>
        </w:rPr>
        <w:t xml:space="preserve"> </w:t>
      </w:r>
      <w:r>
        <w:rPr>
          <w:rFonts w:cs="Calibri" w:cstheme="minorHAnsi"/>
          <w:sz w:val="24"/>
          <w:szCs w:val="24"/>
          <w:lang w:val="en-CA"/>
        </w:rPr>
        <w:t>Snow</w:t>
      </w:r>
      <w:r>
        <w:rPr>
          <w:rFonts w:cs="Calibri" w:cstheme="minorHAnsi"/>
          <w:sz w:val="24"/>
          <w:szCs w:val="24"/>
        </w:rPr>
        <w:t>”, “String Quartet No.1 - The Awakening”), των Εβραίων και άλλων θυμάτων του ναζιστικού ολοκαυτώματος (“</w:t>
      </w:r>
      <w:r>
        <w:rPr>
          <w:rFonts w:cs="Calibri" w:cstheme="minorHAnsi"/>
          <w:sz w:val="24"/>
          <w:szCs w:val="24"/>
          <w:lang w:val="en-CA"/>
        </w:rPr>
        <w:t>Menorah</w:t>
      </w:r>
      <w:r>
        <w:rPr>
          <w:rFonts w:cs="Calibri" w:cstheme="minorHAnsi"/>
          <w:sz w:val="24"/>
          <w:szCs w:val="24"/>
        </w:rPr>
        <w:t xml:space="preserve">”), των καταπιεσμένων ή παραμελημένων μειονοτήτων παγκοσμίως (“In the Fire of Conflict”, “Κωνσταντινούπολη”, “String Quartet No.2—The Gathering” κ.ά.), όλα αυτά περνώντας μέσα από ένα πρίσμα μη δογματικής προσωπικής πνευματικότητας που διέπει το έργο του αλλά και την εκπαιδευτική του φιλοσοφία.  </w:t>
      </w:r>
    </w:p>
    <w:p>
      <w:pPr>
        <w:pStyle w:val="PlainText"/>
        <w:ind w:left="-851"/>
        <w:rPr>
          <w:rStyle w:val="Hyperlink"/>
          <w:rFonts w:ascii="Calibri" w:hAnsi="Calibri" w:cs="Calibri" w:asciiTheme="minorHAnsi" w:cstheme="minorHAnsi" w:hAnsiTheme="minorHAnsi"/>
          <w:sz w:val="24"/>
          <w:szCs w:val="24"/>
        </w:rPr>
      </w:pPr>
      <w:hyperlink r:id="rId11">
        <w:r>
          <w:rPr>
            <w:rStyle w:val="Hyperlink"/>
            <w:rFonts w:cs="Calibri" w:cstheme="minorHAnsi"/>
            <w:sz w:val="24"/>
            <w:szCs w:val="24"/>
          </w:rPr>
          <w:t>http://www.hatzis.com</w:t>
        </w:r>
      </w:hyperlink>
    </w:p>
    <w:p>
      <w:pPr>
        <w:pStyle w:val="PlainText"/>
        <w:ind w:left="-851"/>
        <w:rPr>
          <w:rStyle w:val="Hyperlink"/>
          <w:rFonts w:ascii="Calibri" w:hAnsi="Calibri" w:cs="Calibri" w:asciiTheme="minorHAnsi" w:cstheme="minorHAnsi" w:hAnsiTheme="minorHAnsi"/>
          <w:sz w:val="24"/>
          <w:szCs w:val="24"/>
        </w:rPr>
      </w:pPr>
      <w:r>
        <w:rPr>
          <w:rFonts w:cs="Calibri" w:cstheme="minorHAnsi"/>
          <w:sz w:val="24"/>
          <w:szCs w:val="24"/>
        </w:rPr>
      </w:r>
    </w:p>
    <w:p>
      <w:pPr>
        <w:pStyle w:val="Normal"/>
        <w:ind w:left="-851" w:right="43"/>
        <w:rPr>
          <w:rFonts w:cs="Calibri" w:cstheme="minorHAnsi"/>
          <w:b/>
          <w:color w:val="0070C0"/>
          <w:sz w:val="24"/>
          <w:szCs w:val="24"/>
          <w:lang w:val="en-US"/>
        </w:rPr>
      </w:pPr>
      <w:r>
        <w:rPr>
          <w:rFonts w:cs="Calibri" w:cstheme="minorHAnsi"/>
          <w:b/>
          <w:color w:val="0070C0"/>
          <w:sz w:val="24"/>
          <w:szCs w:val="24"/>
          <w:lang w:val="en-US"/>
        </w:rPr>
        <w:t>Norbert Palej</w:t>
      </w:r>
    </w:p>
    <w:p>
      <w:pPr>
        <w:pStyle w:val="Normal"/>
        <w:ind w:left="-851" w:right="43"/>
        <w:rPr>
          <w:rFonts w:cs="Calibri" w:cstheme="minorHAnsi"/>
          <w:sz w:val="24"/>
          <w:szCs w:val="24"/>
        </w:rPr>
      </w:pPr>
      <w:bookmarkStart w:id="0" w:name="_Hlk100842043"/>
      <w:r>
        <w:rPr>
          <w:rFonts w:cs="Calibri" w:cstheme="minorHAnsi"/>
          <w:sz w:val="24"/>
          <w:szCs w:val="24"/>
        </w:rPr>
        <w:t>Ο ακαδημαϊκός και συνθέτης Norbert Palej είναι Αναπληρωτής Καθηγητής και Διευθυντής Σύνθεσης στη Σχολή Μουσικής του Πανεπιστημίου του Τορόντο, καθώς και καλλιτεχνικός διευθυντής του U(</w:t>
      </w:r>
      <w:r>
        <w:rPr>
          <w:rFonts w:cs="Calibri" w:cstheme="minorHAnsi"/>
          <w:sz w:val="24"/>
          <w:szCs w:val="24"/>
          <w:lang w:val="en-US"/>
        </w:rPr>
        <w:t>niversity</w:t>
      </w:r>
      <w:r>
        <w:rPr>
          <w:rFonts w:cs="Calibri" w:cstheme="minorHAnsi"/>
          <w:sz w:val="24"/>
          <w:szCs w:val="24"/>
        </w:rPr>
        <w:t>) of T(</w:t>
      </w:r>
      <w:r>
        <w:rPr>
          <w:rFonts w:cs="Calibri" w:cstheme="minorHAnsi"/>
          <w:sz w:val="24"/>
          <w:szCs w:val="24"/>
          <w:lang w:val="en-US"/>
        </w:rPr>
        <w:t>oronto</w:t>
      </w:r>
      <w:r>
        <w:rPr>
          <w:rFonts w:cs="Calibri" w:cstheme="minorHAnsi"/>
          <w:sz w:val="24"/>
          <w:szCs w:val="24"/>
        </w:rPr>
        <w:t>) New Music Festival. Η μουσική του έχει παιχτεί διεθνώς, με πρόσφατες πρεμιέρες στο Carnegie Hall και στο Dubai Expo 2020. Η νέα του σύνθεση "Return from the Stars" αναπτύχθηκε σε συνεργασία με τον Διεθνή Διαστημικό Σταθμό και παρουσιάστηκε (από το διάστημα) από τον αστροναύτη του Ευρωπαϊκού Διαστημικού Οργανισμού Thomas Pesquet. Με καταγωγή από την Πολωνία, σπούδασε στο Ωδείο της Νέας Αγγλίας, το Juilliard School και το Πανεπιστήμιο Cornell.</w:t>
      </w:r>
    </w:p>
    <w:p>
      <w:pPr>
        <w:pStyle w:val="Normal"/>
        <w:ind w:left="-851" w:right="43"/>
        <w:rPr>
          <w:rFonts w:cs="Calibri" w:cstheme="minorHAnsi"/>
          <w:sz w:val="24"/>
          <w:szCs w:val="24"/>
        </w:rPr>
      </w:pPr>
      <w:r>
        <w:rPr>
          <w:rFonts w:cs="Calibri" w:cstheme="minorHAnsi"/>
          <w:sz w:val="24"/>
          <w:szCs w:val="24"/>
        </w:rPr>
      </w:r>
    </w:p>
    <w:p>
      <w:pPr>
        <w:pStyle w:val="Normal"/>
        <w:ind w:left="-851" w:right="43"/>
        <w:rPr>
          <w:rFonts w:cs="Calibri" w:cstheme="minorHAnsi"/>
          <w:sz w:val="24"/>
          <w:szCs w:val="24"/>
        </w:rPr>
      </w:pPr>
      <w:r>
        <w:rPr>
          <w:rFonts w:cs="Calibri" w:cstheme="minorHAnsi"/>
          <w:b/>
          <w:color w:themeColor="accent5" w:themeShade="bf" w:val="2E74B5"/>
          <w:sz w:val="24"/>
          <w:szCs w:val="24"/>
          <w:lang w:val="en-US"/>
        </w:rPr>
        <w:t>Beverley</w:t>
      </w:r>
      <w:r>
        <w:rPr>
          <w:rFonts w:cs="Calibri" w:cstheme="minorHAnsi"/>
          <w:b/>
          <w:color w:themeColor="accent5" w:themeShade="bf" w:val="2E74B5"/>
          <w:sz w:val="24"/>
          <w:szCs w:val="24"/>
        </w:rPr>
        <w:t xml:space="preserve"> </w:t>
      </w:r>
      <w:r>
        <w:rPr>
          <w:rFonts w:cs="Calibri" w:cstheme="minorHAnsi"/>
          <w:b/>
          <w:color w:themeColor="accent5" w:themeShade="bf" w:val="2E74B5"/>
          <w:sz w:val="24"/>
          <w:szCs w:val="24"/>
          <w:lang w:val="en-US"/>
        </w:rPr>
        <w:t>Johnston</w:t>
      </w:r>
      <w:r>
        <w:rPr>
          <w:rFonts w:cs="Calibri" w:cstheme="minorHAnsi"/>
          <w:sz w:val="24"/>
          <w:szCs w:val="24"/>
        </w:rPr>
        <w:br/>
        <w:t>Η Beverley Johnston είναι μία από τις κορυφαίες βιμπραφωνίστες στον Καναδά. Η εξαιρετική της σκηνική παρουσία, η αξιοσημείωτη δεξιοτεχνία και η μουσικότητά της έχουν καθιερώσει τη φήμη της πέρα ​​από τα σύνορα της γενέτειράς της, όπου περιοδεύει και εμφανίζεται συχνά ως σολίστ και σε σχήματα μουσικής δωματίου.</w:t>
      </w:r>
      <w:bookmarkEnd w:id="0"/>
    </w:p>
    <w:p>
      <w:pPr>
        <w:pStyle w:val="PlainText"/>
        <w:ind w:left="-851"/>
        <w:rPr>
          <w:rStyle w:val="Hyperlink"/>
          <w:rFonts w:ascii="Calibri" w:hAnsi="Calibri" w:cs="Calibri" w:asciiTheme="minorHAnsi" w:cstheme="minorHAnsi" w:hAnsiTheme="minorHAnsi"/>
          <w:sz w:val="24"/>
          <w:szCs w:val="24"/>
          <w:lang w:val="el-GR"/>
        </w:rPr>
      </w:pPr>
      <w:r>
        <w:rPr>
          <w:rFonts w:cs="Calibri" w:cstheme="minorHAnsi"/>
          <w:sz w:val="24"/>
          <w:szCs w:val="24"/>
          <w:lang w:val="el-GR"/>
        </w:rPr>
      </w:r>
    </w:p>
    <w:p>
      <w:pPr>
        <w:pStyle w:val="PlainText"/>
        <w:ind w:left="-851"/>
        <w:rPr>
          <w:rFonts w:ascii="Calibri" w:hAnsi="Calibri" w:cs="Calibri" w:asciiTheme="minorHAnsi" w:cstheme="minorHAnsi" w:hAnsiTheme="minorHAnsi"/>
          <w:szCs w:val="22"/>
          <w:lang w:val="el-GR"/>
        </w:rPr>
      </w:pPr>
      <w:r>
        <w:rPr>
          <w:rFonts w:cs="Calibri" w:cstheme="minorHAnsi"/>
          <w:sz w:val="24"/>
          <w:szCs w:val="24"/>
          <w:lang w:val="el-GR"/>
        </w:rPr>
        <w:t xml:space="preserve">  </w:t>
      </w:r>
    </w:p>
    <w:p>
      <w:pPr>
        <w:pStyle w:val="BodyText2"/>
        <w:ind w:left="-851" w:right="43"/>
        <w:jc w:val="right"/>
        <w:rPr>
          <w:rFonts w:ascii="Calibri" w:hAnsi="Calibri" w:cs="Calibri" w:asciiTheme="minorHAnsi" w:cstheme="minorHAnsi" w:hAnsiTheme="minorHAnsi"/>
          <w:szCs w:val="24"/>
        </w:rPr>
      </w:pPr>
      <w:r>
        <w:rPr>
          <w:rFonts w:cs="Calibri" w:ascii="Calibri" w:hAnsi="Calibri" w:asciiTheme="minorHAnsi" w:cstheme="minorHAnsi" w:hAnsiTheme="minorHAnsi"/>
          <w:szCs w:val="24"/>
        </w:rPr>
        <w:t>ΜΕ ΤΗΝ ΠΑΡΑΚΛΗΣΗ ΤΗΣ ΔΗΜΟΣΙΕΥΣΗΣ</w:t>
      </w:r>
    </w:p>
    <w:p>
      <w:pPr>
        <w:pStyle w:val="NoSpacing"/>
        <w:ind w:left="-851" w:right="43"/>
        <w:jc w:val="right"/>
        <w:rPr>
          <w:rFonts w:ascii="Calibri" w:hAnsi="Calibri" w:cs="Calibri" w:asciiTheme="minorHAnsi" w:cstheme="minorHAnsi" w:hAnsiTheme="minorHAnsi"/>
          <w:sz w:val="24"/>
          <w:szCs w:val="24"/>
        </w:rPr>
      </w:pPr>
      <w:r>
        <w:rPr>
          <w:rFonts w:cs="Calibri" w:cstheme="minorHAnsi"/>
        </w:rPr>
        <w:t>ΣΑΣ ΕΥΧΑΡΙΣΤΟΥΜΕ</w:t>
      </w:r>
      <w:r>
        <w:rPr>
          <w:rFonts w:cs="Calibri" w:cstheme="minorHAnsi"/>
          <w:szCs w:val="24"/>
        </w:rPr>
        <w:br/>
      </w:r>
      <w:r>
        <w:rPr>
          <w:rFonts w:cs="Calibri" w:cstheme="minorHAnsi"/>
          <w:sz w:val="24"/>
          <w:szCs w:val="24"/>
        </w:rPr>
        <w:t xml:space="preserve">Πληροφορίες για το Δελτίο αυτό: </w:t>
      </w:r>
      <w:r>
        <w:rPr>
          <w:rFonts w:cs="Calibri" w:cstheme="minorHAnsi"/>
          <w:sz w:val="24"/>
          <w:szCs w:val="24"/>
        </w:rPr>
        <w:t>Γιώργος Μπουμπούς</w:t>
      </w:r>
      <w:r>
        <w:rPr>
          <w:rFonts w:cs="Calibri" w:cstheme="minorHAnsi"/>
          <w:sz w:val="24"/>
          <w:szCs w:val="24"/>
        </w:rPr>
        <w:t xml:space="preserve">, 210 7282 </w:t>
      </w:r>
      <w:r>
        <w:rPr>
          <w:rFonts w:cs="Calibri" w:cstheme="minorHAnsi"/>
          <w:sz w:val="24"/>
          <w:szCs w:val="24"/>
        </w:rPr>
        <w:t>556</w:t>
      </w:r>
    </w:p>
    <w:p>
      <w:pPr>
        <w:pStyle w:val="Normal"/>
        <w:ind w:left="-851" w:right="43"/>
        <w:rPr>
          <w:rFonts w:cs="Calibri" w:cstheme="minorHAnsi"/>
        </w:rPr>
      </w:pPr>
      <w:r>
        <w:rPr>
          <w:rFonts w:cs="Calibri" w:cstheme="minorHAnsi"/>
        </w:rPr>
      </w:r>
    </w:p>
    <w:p>
      <w:pPr>
        <w:pStyle w:val="Normal"/>
        <w:ind w:left="-851" w:right="43"/>
        <w:rPr>
          <w:rFonts w:cs="Calibri" w:cstheme="minorHAnsi"/>
        </w:rPr>
      </w:pPr>
      <w:r>
        <w:rPr>
          <w:rFonts w:cs="Calibri" w:cstheme="minorHAnsi"/>
        </w:rPr>
      </w:r>
    </w:p>
    <w:p>
      <w:pPr>
        <w:pStyle w:val="Normal"/>
        <w:ind w:left="-851" w:right="43"/>
        <w:jc w:val="center"/>
        <w:rPr>
          <w:rFonts w:cs="Calibri" w:cstheme="minorHAnsi"/>
          <w:sz w:val="24"/>
        </w:rPr>
      </w:pPr>
      <w:r>
        <w:rPr>
          <w:rFonts w:cs="Calibri" w:cstheme="minorHAnsi"/>
          <w:color w:val="000000"/>
          <w:sz w:val="24"/>
          <w:shd w:fill="FFFFFF" w:val="clear"/>
        </w:rPr>
        <w:t>Χορηγοί επικοινωνίας: ΕΡΤ, Cosmo</w:t>
      </w:r>
      <w:r>
        <w:rPr>
          <w:rFonts w:cs="Calibri" w:cstheme="minorHAnsi"/>
          <w:sz w:val="24"/>
        </w:rPr>
        <w:t>te Tv, Tρίτο πρόγραμμα, Αθήνα 9.84, Στο Κόκκινο, monopoli.gr, art&amp;life.gr, deBop, Days of Art, infowoman</w:t>
      </w:r>
    </w:p>
    <w:p>
      <w:pPr>
        <w:pStyle w:val="Normal"/>
        <w:ind w:left="-851" w:right="43"/>
        <w:jc w:val="center"/>
        <w:rPr>
          <w:rFonts w:cs="Calibri" w:cstheme="minorHAnsi"/>
          <w:b/>
          <w:sz w:val="24"/>
        </w:rPr>
      </w:pPr>
      <w:r>
        <w:rPr>
          <w:rFonts w:cs="Calibri" w:cstheme="minorHAnsi"/>
          <w:sz w:val="24"/>
        </w:rPr>
        <w:br/>
      </w:r>
      <w:r>
        <w:rPr/>
        <w:drawing>
          <wp:inline distT="0" distB="0" distL="0" distR="0">
            <wp:extent cx="3876675" cy="1216025"/>
            <wp:effectExtent l="0" t="0" r="0" b="0"/>
            <wp:docPr id="8" name="Εικόνα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
                    <pic:cNvPicPr>
                      <a:picLocks noChangeAspect="1" noChangeArrowheads="1"/>
                    </pic:cNvPicPr>
                  </pic:nvPicPr>
                  <pic:blipFill>
                    <a:blip r:embed="rId12"/>
                    <a:stretch>
                      <a:fillRect/>
                    </a:stretch>
                  </pic:blipFill>
                  <pic:spPr bwMode="auto">
                    <a:xfrm>
                      <a:off x="0" y="0"/>
                      <a:ext cx="3876675" cy="1216025"/>
                    </a:xfrm>
                    <a:prstGeom prst="rect">
                      <a:avLst/>
                    </a:prstGeom>
                  </pic:spPr>
                </pic:pic>
              </a:graphicData>
            </a:graphic>
          </wp:inline>
        </w:drawing>
      </w:r>
    </w:p>
    <w:p>
      <w:pPr>
        <w:pStyle w:val="Normal"/>
        <w:spacing w:before="0" w:after="160"/>
        <w:rPr>
          <w:rFonts w:cs="Calibri" w:cstheme="minorHAnsi"/>
        </w:rPr>
      </w:pPr>
      <w:r>
        <w:rPr>
          <w:rFonts w:cs="Calibri" w:cstheme="minorHAnsi"/>
        </w:rPr>
      </w:r>
    </w:p>
    <w:sectPr>
      <w:type w:val="nextPage"/>
      <w:pgSz w:w="11906" w:h="16838"/>
      <w:pgMar w:left="1800" w:right="1274"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PFHighwayGothic Thi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2Char" w:customStyle="1">
    <w:name w:val="Σώμα κείμενου 2 Char"/>
    <w:basedOn w:val="DefaultParagraphFont"/>
    <w:link w:val="BodyText2"/>
    <w:semiHidden/>
    <w:qFormat/>
    <w:rsid w:val="00987305"/>
    <w:rPr>
      <w:rFonts w:ascii="Arial" w:hAnsi="Arial" w:eastAsia="Times New Roman" w:cs="Arial"/>
      <w:sz w:val="24"/>
      <w:szCs w:val="20"/>
    </w:rPr>
  </w:style>
  <w:style w:type="character" w:styleId="Hyperlink">
    <w:name w:val="Hyperlink"/>
    <w:uiPriority w:val="99"/>
    <w:rsid w:val="00987305"/>
    <w:rPr>
      <w:color w:val="0000FF"/>
      <w:u w:val="single"/>
    </w:rPr>
  </w:style>
  <w:style w:type="character" w:styleId="Emphasis">
    <w:name w:val="Emphasis"/>
    <w:uiPriority w:val="20"/>
    <w:qFormat/>
    <w:rsid w:val="00987305"/>
    <w:rPr>
      <w:i/>
      <w:iCs/>
    </w:rPr>
  </w:style>
  <w:style w:type="character" w:styleId="Char" w:customStyle="1">
    <w:name w:val="Απλό κείμενο Char"/>
    <w:basedOn w:val="DefaultParagraphFont"/>
    <w:link w:val="PlainText"/>
    <w:uiPriority w:val="99"/>
    <w:qFormat/>
    <w:rsid w:val="00987305"/>
    <w:rPr>
      <w:rFonts w:ascii="Calibri" w:hAnsi="Calibri" w:eastAsia="Calibri" w:cs="Times New Roman"/>
      <w:szCs w:val="21"/>
      <w:lang w:val="en-US"/>
    </w:rPr>
  </w:style>
  <w:style w:type="character" w:styleId="A15" w:customStyle="1">
    <w:name w:val="A15"/>
    <w:uiPriority w:val="99"/>
    <w:qFormat/>
    <w:rsid w:val="00987305"/>
    <w:rPr>
      <w:rFonts w:ascii="PFHighwayGothic Thin" w:hAnsi="PFHighwayGothic Thin"/>
      <w:color w:val="000000"/>
    </w:rPr>
  </w:style>
  <w:style w:type="character" w:styleId="Strong">
    <w:name w:val="Strong"/>
    <w:uiPriority w:val="22"/>
    <w:qFormat/>
    <w:rsid w:val="00a21cb9"/>
    <w:rPr>
      <w:b/>
    </w:rPr>
  </w:style>
  <w:style w:type="character" w:styleId="UnresolvedMention">
    <w:name w:val="Unresolved Mention"/>
    <w:basedOn w:val="DefaultParagraphFont"/>
    <w:uiPriority w:val="99"/>
    <w:semiHidden/>
    <w:unhideWhenUsed/>
    <w:qFormat/>
    <w:rsid w:val="008d5b43"/>
    <w:rPr>
      <w:color w:val="605E5C"/>
      <w:shd w:fill="E1DFDD" w:val="clear"/>
    </w:rPr>
  </w:style>
  <w:style w:type="character" w:styleId="FollowedHyperlink">
    <w:name w:val="FollowedHyperlink"/>
    <w:basedOn w:val="DefaultParagraphFont"/>
    <w:uiPriority w:val="99"/>
    <w:semiHidden/>
    <w:unhideWhenUsed/>
    <w:rsid w:val="00d93076"/>
    <w:rPr>
      <w:color w:themeColor="followedHyperlink" w:val="954F72"/>
      <w:u w:val="single"/>
    </w:rPr>
  </w:style>
  <w:style w:type="character" w:styleId="Annotationreference">
    <w:name w:val="annotation reference"/>
    <w:basedOn w:val="DefaultParagraphFont"/>
    <w:uiPriority w:val="99"/>
    <w:semiHidden/>
    <w:unhideWhenUsed/>
    <w:qFormat/>
    <w:rsid w:val="00dd25fd"/>
    <w:rPr>
      <w:sz w:val="16"/>
      <w:szCs w:val="16"/>
    </w:rPr>
  </w:style>
  <w:style w:type="character" w:styleId="Char1" w:customStyle="1">
    <w:name w:val="Κείμενο σχολίου Char"/>
    <w:basedOn w:val="DefaultParagraphFont"/>
    <w:link w:val="Annotationtext"/>
    <w:uiPriority w:val="99"/>
    <w:semiHidden/>
    <w:qFormat/>
    <w:rsid w:val="00dd25fd"/>
    <w:rPr>
      <w:sz w:val="20"/>
      <w:szCs w:val="20"/>
    </w:rPr>
  </w:style>
  <w:style w:type="character" w:styleId="Char2" w:customStyle="1">
    <w:name w:val="Θέμα σχολίου Char"/>
    <w:basedOn w:val="Char1"/>
    <w:link w:val="Annotationsubject"/>
    <w:uiPriority w:val="99"/>
    <w:semiHidden/>
    <w:qFormat/>
    <w:rsid w:val="00dd25fd"/>
    <w:rPr>
      <w:b/>
      <w:bCs/>
      <w:sz w:val="20"/>
      <w:szCs w:val="20"/>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link w:val="2Char"/>
    <w:semiHidden/>
    <w:qFormat/>
    <w:rsid w:val="00987305"/>
    <w:pPr>
      <w:overflowPunct w:val="true"/>
      <w:spacing w:lineRule="auto" w:line="240" w:before="0" w:after="0"/>
      <w:jc w:val="both"/>
      <w:textAlignment w:val="baseline"/>
    </w:pPr>
    <w:rPr>
      <w:rFonts w:ascii="Arial" w:hAnsi="Arial" w:eastAsia="Times New Roman" w:cs="Arial"/>
      <w:sz w:val="24"/>
      <w:szCs w:val="20"/>
    </w:rPr>
  </w:style>
  <w:style w:type="paragraph" w:styleId="NoSpacing">
    <w:name w:val="No Spacing"/>
    <w:qFormat/>
    <w:rsid w:val="00987305"/>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PlainText">
    <w:name w:val="Plain Text"/>
    <w:basedOn w:val="Normal"/>
    <w:link w:val="Char"/>
    <w:uiPriority w:val="99"/>
    <w:unhideWhenUsed/>
    <w:qFormat/>
    <w:rsid w:val="00987305"/>
    <w:pPr>
      <w:spacing w:lineRule="auto" w:line="240" w:before="0" w:after="0"/>
    </w:pPr>
    <w:rPr>
      <w:rFonts w:ascii="Calibri" w:hAnsi="Calibri" w:eastAsia="Calibri" w:cs="Times New Roman"/>
      <w:szCs w:val="21"/>
      <w:lang w:val="en-US"/>
    </w:rPr>
  </w:style>
  <w:style w:type="paragraph" w:styleId="Pa5" w:customStyle="1">
    <w:name w:val="Pa5"/>
    <w:basedOn w:val="Normal"/>
    <w:uiPriority w:val="99"/>
    <w:qFormat/>
    <w:rsid w:val="00987305"/>
    <w:pPr>
      <w:spacing w:lineRule="atLeast" w:line="241" w:before="0" w:after="0"/>
    </w:pPr>
    <w:rPr>
      <w:rFonts w:ascii="PFHighwayGothic Thin" w:hAnsi="PFHighwayGothic Thin" w:eastAsia="Calibri" w:cs="Times New Roman"/>
      <w:sz w:val="24"/>
      <w:szCs w:val="24"/>
    </w:rPr>
  </w:style>
  <w:style w:type="paragraph" w:styleId="NormalWeb">
    <w:name w:val="Normal (Web)"/>
    <w:basedOn w:val="Normal"/>
    <w:uiPriority w:val="99"/>
    <w:qFormat/>
    <w:rsid w:val="00a21cb9"/>
    <w:pPr>
      <w:overflowPunct w:val="true"/>
      <w:spacing w:lineRule="auto" w:line="240" w:before="100" w:after="100"/>
      <w:textAlignment w:val="baseline"/>
    </w:pPr>
    <w:rPr>
      <w:rFonts w:ascii="Times New Roman" w:hAnsi="Times New Roman" w:eastAsia="Times New Roman" w:cs="Times New Roman"/>
      <w:sz w:val="24"/>
      <w:szCs w:val="20"/>
      <w:lang w:val="en-GB"/>
    </w:rPr>
  </w:style>
  <w:style w:type="paragraph" w:styleId="Annotationtext">
    <w:name w:val="annotation text"/>
    <w:basedOn w:val="Normal"/>
    <w:link w:val="Char1"/>
    <w:uiPriority w:val="99"/>
    <w:semiHidden/>
    <w:unhideWhenUsed/>
    <w:qFormat/>
    <w:rsid w:val="00dd25fd"/>
    <w:pPr>
      <w:spacing w:lineRule="auto" w:line="240"/>
    </w:pPr>
    <w:rPr>
      <w:sz w:val="20"/>
      <w:szCs w:val="20"/>
    </w:rPr>
  </w:style>
  <w:style w:type="paragraph" w:styleId="Annotationsubject">
    <w:name w:val="annotation subject"/>
    <w:basedOn w:val="Annotationtext"/>
    <w:next w:val="Annotationtext"/>
    <w:link w:val="Char2"/>
    <w:uiPriority w:val="99"/>
    <w:semiHidden/>
    <w:unhideWhenUsed/>
    <w:qFormat/>
    <w:rsid w:val="00dd25fd"/>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0920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yperlink" Target="https://www.eventbrite.com/e/297898300837" TargetMode="External"/><Relationship Id="rId10" Type="http://schemas.openxmlformats.org/officeDocument/2006/relationships/hyperlink" Target="https://www.megaron.gr/event/h-fusi-sti-mousiki/" TargetMode="External"/><Relationship Id="rId11" Type="http://schemas.openxmlformats.org/officeDocument/2006/relationships/hyperlink" Target="http://www.hatzis.com/" TargetMode="External"/><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58</TotalTime>
  <Application>LibreOffice/24.2.2.2$Windows_X86_64 LibreOffice_project/d56cc158d8a96260b836f100ef4b4ef25d6f1a01</Application>
  <AppVersion>15.0000</AppVersion>
  <Pages>4</Pages>
  <Words>821</Words>
  <Characters>4851</Characters>
  <CharactersWithSpaces>5667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2022-04-13T09:02:00Z</dcterms:created>
  <dc:creator>ΜΑΡΙΑΝΝΑ ΑΝΑΣΤΑΣΙΟΥ</dc:creator>
  <dc:description/>
  <dc:language>en-GB</dc:language>
  <cp:lastModifiedBy/>
  <dcterms:modified xsi:type="dcterms:W3CDTF">2024-04-16T00:05:50Z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