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279B" w14:textId="48A15609" w:rsidR="006F1325" w:rsidRPr="00454072" w:rsidRDefault="005400CC" w:rsidP="00E75022">
      <w:pPr>
        <w:spacing w:after="160" w:line="259" w:lineRule="auto"/>
        <w:ind w:left="-567"/>
        <w:rPr>
          <w:rFonts w:ascii="Tahoma" w:hAnsi="Tahoma" w:cs="Tahoma"/>
          <w:noProof/>
        </w:rPr>
      </w:pPr>
      <w:r w:rsidRPr="00454072">
        <w:rPr>
          <w:rFonts w:ascii="Tahoma" w:hAnsi="Tahoma" w:cs="Tahoma"/>
          <w:noProof/>
          <w:lang w:eastAsia="el-GR"/>
        </w:rPr>
        <w:drawing>
          <wp:inline distT="0" distB="0" distL="0" distR="0" wp14:anchorId="66697EA0" wp14:editId="7EEA4EF9">
            <wp:extent cx="1885950" cy="760565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89" cy="78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993" w:rsidRPr="00454072">
        <w:rPr>
          <w:rFonts w:ascii="Tahoma" w:hAnsi="Tahoma" w:cs="Tahoma"/>
          <w:b/>
          <w:noProof/>
        </w:rPr>
        <w:t xml:space="preserve"> </w:t>
      </w:r>
      <w:r w:rsidR="00621B20" w:rsidRPr="00454072">
        <w:rPr>
          <w:rFonts w:ascii="Tahoma" w:hAnsi="Tahoma" w:cs="Tahoma"/>
          <w:b/>
          <w:noProof/>
          <w:lang w:val="en-US"/>
        </w:rPr>
        <w:t xml:space="preserve">     </w:t>
      </w:r>
      <w:r w:rsidR="00283241" w:rsidRPr="00454072">
        <w:rPr>
          <w:rFonts w:ascii="Tahoma" w:hAnsi="Tahoma" w:cs="Tahoma"/>
          <w:b/>
          <w:noProof/>
        </w:rPr>
        <w:drawing>
          <wp:inline distT="0" distB="0" distL="0" distR="0" wp14:anchorId="4EAFAA3F" wp14:editId="60A040FF">
            <wp:extent cx="869950" cy="1321035"/>
            <wp:effectExtent l="0" t="0" r="6350" b="0"/>
            <wp:docPr id="8" name="Εικόνα 8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815" cy="134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325" w:rsidRPr="00454072">
        <w:rPr>
          <w:rFonts w:ascii="Tahoma" w:hAnsi="Tahoma" w:cs="Tahoma"/>
          <w:noProof/>
        </w:rPr>
        <w:t xml:space="preserve"> </w:t>
      </w:r>
      <w:r w:rsidR="00621B20" w:rsidRPr="00454072">
        <w:rPr>
          <w:rFonts w:ascii="Tahoma" w:hAnsi="Tahoma" w:cs="Tahoma"/>
          <w:noProof/>
          <w:lang w:val="en-US"/>
        </w:rPr>
        <w:t xml:space="preserve"> </w:t>
      </w:r>
      <w:r w:rsidR="00651993" w:rsidRPr="00454072">
        <w:rPr>
          <w:rFonts w:ascii="Tahoma" w:hAnsi="Tahoma" w:cs="Tahoma"/>
          <w:noProof/>
        </w:rPr>
        <w:t xml:space="preserve">    </w:t>
      </w:r>
      <w:r w:rsidR="00AD3014" w:rsidRPr="00454072">
        <w:rPr>
          <w:rFonts w:ascii="Tahoma" w:hAnsi="Tahoma" w:cs="Tahoma"/>
          <w:noProof/>
        </w:rPr>
        <w:t xml:space="preserve">  </w:t>
      </w:r>
      <w:r w:rsidR="00651993" w:rsidRPr="00454072">
        <w:rPr>
          <w:rFonts w:ascii="Tahoma" w:hAnsi="Tahoma" w:cs="Tahoma"/>
          <w:noProof/>
        </w:rPr>
        <w:t xml:space="preserve">   </w:t>
      </w:r>
      <w:r w:rsidR="00AD3014" w:rsidRPr="00454072">
        <w:rPr>
          <w:rFonts w:ascii="Tahoma" w:hAnsi="Tahoma" w:cs="Tahoma"/>
          <w:noProof/>
        </w:rPr>
        <w:t xml:space="preserve">  </w:t>
      </w:r>
      <w:r w:rsidR="00651993" w:rsidRPr="00454072">
        <w:rPr>
          <w:rFonts w:ascii="Tahoma" w:hAnsi="Tahoma" w:cs="Tahoma"/>
          <w:noProof/>
        </w:rPr>
        <w:t xml:space="preserve">  </w:t>
      </w:r>
      <w:r w:rsidR="00AD3014" w:rsidRPr="00454072">
        <w:rPr>
          <w:rFonts w:ascii="Tahoma" w:hAnsi="Tahoma" w:cs="Tahoma"/>
          <w:noProof/>
        </w:rPr>
        <w:drawing>
          <wp:inline distT="0" distB="0" distL="0" distR="0" wp14:anchorId="5FD0F05E" wp14:editId="182B8B99">
            <wp:extent cx="1325880" cy="377092"/>
            <wp:effectExtent l="0" t="0" r="7620" b="4445"/>
            <wp:docPr id="1704690541" name="Εικόνα 2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90541" name="Εικόνα 2" descr="Εικόνα που περιέχει μαύρο, σκοτάδι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901" cy="38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B20" w:rsidRPr="00454072">
        <w:rPr>
          <w:rFonts w:ascii="Tahoma" w:hAnsi="Tahoma" w:cs="Tahoma"/>
          <w:noProof/>
        </w:rPr>
        <w:drawing>
          <wp:inline distT="0" distB="0" distL="0" distR="0" wp14:anchorId="6846F5BC" wp14:editId="6B88227F">
            <wp:extent cx="1036320" cy="632787"/>
            <wp:effectExtent l="0" t="0" r="0" b="0"/>
            <wp:docPr id="98010354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0354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077" cy="64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3CC1" w14:textId="77777777" w:rsidR="006F1325" w:rsidRPr="00454072" w:rsidRDefault="006F1325" w:rsidP="00E75022">
      <w:pPr>
        <w:spacing w:after="160" w:line="259" w:lineRule="auto"/>
        <w:ind w:left="-567"/>
        <w:jc w:val="right"/>
        <w:rPr>
          <w:rFonts w:ascii="Tahoma" w:hAnsi="Tahoma" w:cs="Tahoma"/>
          <w:noProof/>
        </w:rPr>
      </w:pPr>
    </w:p>
    <w:p w14:paraId="36AC6A9E" w14:textId="537788EB" w:rsidR="006F1325" w:rsidRPr="00454072" w:rsidRDefault="006F1325" w:rsidP="00E75022">
      <w:pPr>
        <w:spacing w:after="160" w:line="259" w:lineRule="auto"/>
        <w:ind w:left="-567"/>
        <w:jc w:val="right"/>
        <w:rPr>
          <w:rFonts w:ascii="Tahoma" w:hAnsi="Tahoma" w:cs="Tahoma"/>
          <w:noProof/>
        </w:rPr>
      </w:pPr>
      <w:r w:rsidRPr="00454072">
        <w:rPr>
          <w:rFonts w:ascii="Tahoma" w:hAnsi="Tahoma" w:cs="Tahoma"/>
          <w:noProof/>
        </w:rPr>
        <w:t xml:space="preserve">Αθήνα, </w:t>
      </w:r>
      <w:r w:rsidR="00E75A66">
        <w:rPr>
          <w:rFonts w:ascii="Tahoma" w:hAnsi="Tahoma" w:cs="Tahoma"/>
          <w:noProof/>
        </w:rPr>
        <w:t xml:space="preserve">21 </w:t>
      </w:r>
      <w:r w:rsidR="00E75022">
        <w:rPr>
          <w:rFonts w:ascii="Tahoma" w:hAnsi="Tahoma" w:cs="Tahoma"/>
          <w:noProof/>
        </w:rPr>
        <w:t>Ιανουα</w:t>
      </w:r>
      <w:r w:rsidR="00E75A66">
        <w:rPr>
          <w:rFonts w:ascii="Tahoma" w:hAnsi="Tahoma" w:cs="Tahoma"/>
          <w:noProof/>
        </w:rPr>
        <w:t>ρίου</w:t>
      </w:r>
      <w:r w:rsidR="00AD3014" w:rsidRPr="00454072">
        <w:rPr>
          <w:rFonts w:ascii="Tahoma" w:hAnsi="Tahoma" w:cs="Tahoma"/>
          <w:noProof/>
        </w:rPr>
        <w:t xml:space="preserve"> </w:t>
      </w:r>
      <w:r w:rsidRPr="00454072">
        <w:rPr>
          <w:rFonts w:ascii="Tahoma" w:hAnsi="Tahoma" w:cs="Tahoma"/>
          <w:noProof/>
        </w:rPr>
        <w:t>202</w:t>
      </w:r>
      <w:r w:rsidR="00E75022">
        <w:rPr>
          <w:rFonts w:ascii="Tahoma" w:hAnsi="Tahoma" w:cs="Tahoma"/>
          <w:noProof/>
        </w:rPr>
        <w:t>6</w:t>
      </w:r>
    </w:p>
    <w:p w14:paraId="227755A4" w14:textId="77777777" w:rsidR="001A0960" w:rsidRPr="00454072" w:rsidRDefault="001A0960" w:rsidP="00E75022">
      <w:pPr>
        <w:spacing w:after="160" w:line="259" w:lineRule="auto"/>
        <w:ind w:left="-567"/>
        <w:jc w:val="right"/>
        <w:rPr>
          <w:rFonts w:ascii="Tahoma" w:hAnsi="Tahoma" w:cs="Tahoma"/>
          <w:noProof/>
        </w:rPr>
      </w:pPr>
    </w:p>
    <w:p w14:paraId="522F8198" w14:textId="3A0143D4" w:rsidR="00283241" w:rsidRPr="00454072" w:rsidRDefault="00074A75" w:rsidP="00E75022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  <w:r w:rsidRPr="00454072">
        <w:rPr>
          <w:rFonts w:ascii="Tahoma" w:eastAsia="Times New Roman" w:hAnsi="Tahoma" w:cs="Tahoma"/>
          <w:b/>
          <w:bCs/>
          <w:lang w:eastAsia="el-GR"/>
        </w:rPr>
        <w:t>ΔΕΛΤΙΟ ΤΥΠΟΥ</w:t>
      </w:r>
    </w:p>
    <w:p w14:paraId="246610E3" w14:textId="77777777" w:rsidR="009534E8" w:rsidRPr="00454072" w:rsidRDefault="009534E8" w:rsidP="00E75022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</w:p>
    <w:p w14:paraId="4883E7F3" w14:textId="77777777" w:rsidR="00E75022" w:rsidRDefault="00E75022" w:rsidP="00E75022">
      <w:pPr>
        <w:pStyle w:val="a4"/>
        <w:spacing w:line="276" w:lineRule="auto"/>
        <w:ind w:left="-567"/>
        <w:jc w:val="center"/>
        <w:rPr>
          <w:rFonts w:ascii="Tahoma" w:hAnsi="Tahoma" w:cs="Tahoma"/>
          <w:b/>
        </w:rPr>
      </w:pPr>
    </w:p>
    <w:p w14:paraId="286C7A77" w14:textId="77777777" w:rsidR="00E75022" w:rsidRPr="00E75022" w:rsidRDefault="00E75022" w:rsidP="00E75022">
      <w:pPr>
        <w:ind w:left="-567"/>
        <w:jc w:val="center"/>
        <w:rPr>
          <w:rFonts w:asciiTheme="minorHAnsi" w:hAnsiTheme="minorHAnsi" w:cstheme="minorHAnsi"/>
          <w:b/>
          <w:bCs/>
          <w:color w:val="C45911" w:themeColor="accent2" w:themeShade="BF"/>
          <w:sz w:val="30"/>
          <w:szCs w:val="30"/>
          <w:lang w:val="en-US"/>
        </w:rPr>
      </w:pPr>
      <w:r w:rsidRPr="00E75022">
        <w:rPr>
          <w:rFonts w:asciiTheme="minorHAnsi" w:hAnsiTheme="minorHAnsi" w:cstheme="minorHAnsi"/>
          <w:b/>
          <w:bCs/>
          <w:color w:val="C45911" w:themeColor="accent2" w:themeShade="BF"/>
          <w:sz w:val="30"/>
          <w:szCs w:val="30"/>
        </w:rPr>
        <w:t>ΧΡΗΣΤΟΣ ΧΑΤΖΗΣ</w:t>
      </w:r>
    </w:p>
    <w:p w14:paraId="076621C8" w14:textId="58E370D5" w:rsidR="00E75022" w:rsidRPr="00E75022" w:rsidRDefault="00E75022" w:rsidP="00E75022">
      <w:pPr>
        <w:ind w:left="-567"/>
        <w:jc w:val="center"/>
        <w:rPr>
          <w:rFonts w:asciiTheme="minorHAnsi" w:hAnsiTheme="minorHAnsi" w:cstheme="minorHAnsi"/>
          <w:color w:val="C45911" w:themeColor="accent2" w:themeShade="BF"/>
          <w:sz w:val="30"/>
          <w:szCs w:val="30"/>
        </w:rPr>
      </w:pPr>
      <w:r w:rsidRPr="00E75022">
        <w:rPr>
          <w:rFonts w:asciiTheme="minorHAnsi" w:hAnsiTheme="minorHAnsi" w:cstheme="minorHAnsi"/>
          <w:b/>
          <w:bCs/>
          <w:color w:val="C45911" w:themeColor="accent2" w:themeShade="BF"/>
          <w:sz w:val="30"/>
          <w:szCs w:val="30"/>
        </w:rPr>
        <w:br/>
        <w:t>Η ΜΟΥΣΙΚΗ ΩΣ ΝΟΗΤΙΚΗ ΓΛΩΣΣΑ: ΔΙΑΛΟΓΟΣ ΚΛΑΣΙΚΗΣ ΚΑΙ JAZZ ΣΚΕΨΗΣ</w:t>
      </w:r>
    </w:p>
    <w:p w14:paraId="598FE230" w14:textId="77777777" w:rsidR="00E75022" w:rsidRDefault="00E75022" w:rsidP="00E75022">
      <w:pPr>
        <w:ind w:left="-567"/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42ABA96" w14:textId="64A2EDF6" w:rsidR="00E75022" w:rsidRPr="00884BA6" w:rsidRDefault="00E75022" w:rsidP="00E75022">
      <w:pPr>
        <w:ind w:left="-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84BA6">
        <w:rPr>
          <w:rFonts w:asciiTheme="minorHAnsi" w:hAnsiTheme="minorHAnsi" w:cstheme="minorHAnsi"/>
          <w:b/>
          <w:bCs/>
          <w:sz w:val="24"/>
          <w:szCs w:val="24"/>
        </w:rPr>
        <w:t>Δ</w:t>
      </w:r>
      <w:r>
        <w:rPr>
          <w:rFonts w:asciiTheme="minorHAnsi" w:hAnsiTheme="minorHAnsi" w:cstheme="minorHAnsi"/>
          <w:b/>
          <w:bCs/>
          <w:sz w:val="24"/>
          <w:szCs w:val="24"/>
        </w:rPr>
        <w:t>ΙΑΛΕΞΗ</w:t>
      </w:r>
    </w:p>
    <w:p w14:paraId="264510E4" w14:textId="1D2D6242" w:rsidR="00E75022" w:rsidRPr="00E75022" w:rsidRDefault="00E75022" w:rsidP="00E75022">
      <w:pPr>
        <w:ind w:left="-567"/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ΠΕΜΠΤΗ 29 ΙΑΝΟΥΑΡΙΟΥ, 18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:30</w:t>
      </w:r>
    </w:p>
    <w:p w14:paraId="4DD4DA35" w14:textId="4FAB2EC6" w:rsidR="009534E8" w:rsidRPr="00454072" w:rsidRDefault="009534E8" w:rsidP="00E75022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</w:p>
    <w:p w14:paraId="59FF5F44" w14:textId="77777777" w:rsidR="009534E8" w:rsidRPr="00454072" w:rsidRDefault="009534E8" w:rsidP="00E75022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</w:p>
    <w:p w14:paraId="679271C0" w14:textId="77777777" w:rsidR="001A0960" w:rsidRPr="00454072" w:rsidRDefault="001A0960" w:rsidP="00E75022">
      <w:pPr>
        <w:ind w:left="-567"/>
        <w:rPr>
          <w:rFonts w:ascii="Tahoma" w:eastAsia="Times New Roman" w:hAnsi="Tahoma" w:cs="Tahoma"/>
          <w:b/>
          <w:bCs/>
          <w:lang w:eastAsia="el-GR"/>
        </w:rPr>
      </w:pPr>
    </w:p>
    <w:p w14:paraId="65A5AA21" w14:textId="37ED45FA" w:rsidR="001A0960" w:rsidRPr="00454072" w:rsidRDefault="00E75022" w:rsidP="00E75022">
      <w:pPr>
        <w:ind w:left="-567" w:right="-99"/>
        <w:jc w:val="center"/>
        <w:rPr>
          <w:rFonts w:ascii="Tahoma" w:eastAsia="Times New Roman" w:hAnsi="Tahoma" w:cs="Tahoma"/>
          <w:b/>
          <w:bCs/>
          <w:lang w:eastAsia="el-GR"/>
        </w:rPr>
      </w:pPr>
      <w:r>
        <w:rPr>
          <w:rFonts w:ascii="Tahoma" w:eastAsia="Times New Roman" w:hAnsi="Tahoma" w:cs="Tahoma"/>
          <w:b/>
          <w:bCs/>
          <w:noProof/>
          <w:lang w:eastAsia="el-GR"/>
        </w:rPr>
        <w:drawing>
          <wp:inline distT="0" distB="0" distL="0" distR="0" wp14:anchorId="24A25DEA" wp14:editId="48E7467E">
            <wp:extent cx="3489960" cy="2322362"/>
            <wp:effectExtent l="0" t="0" r="0" b="1905"/>
            <wp:docPr id="84626466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64665" name="Εικόνα 8462646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585" cy="23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F8FC" w14:textId="77777777" w:rsidR="001A0960" w:rsidRPr="00454072" w:rsidRDefault="001A0960" w:rsidP="00E75022">
      <w:pPr>
        <w:ind w:left="-567"/>
        <w:rPr>
          <w:rFonts w:ascii="Tahoma" w:eastAsia="Times New Roman" w:hAnsi="Tahoma" w:cs="Tahoma"/>
          <w:b/>
          <w:bCs/>
          <w:lang w:eastAsia="el-GR"/>
        </w:rPr>
      </w:pPr>
    </w:p>
    <w:p w14:paraId="1AB4A883" w14:textId="49CB4499" w:rsidR="00283241" w:rsidRPr="00454072" w:rsidRDefault="00283241" w:rsidP="00E75022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</w:p>
    <w:p w14:paraId="23044A80" w14:textId="7AAC45BB" w:rsidR="00E75022" w:rsidRPr="00884BA6" w:rsidRDefault="00E75022" w:rsidP="00E75022">
      <w:pPr>
        <w:pStyle w:val="a4"/>
        <w:spacing w:line="276" w:lineRule="auto"/>
        <w:ind w:left="-567"/>
        <w:jc w:val="center"/>
        <w:rPr>
          <w:rFonts w:asciiTheme="minorHAnsi" w:hAnsiTheme="minorHAnsi" w:cstheme="minorHAnsi"/>
          <w:sz w:val="24"/>
          <w:szCs w:val="24"/>
        </w:rPr>
      </w:pPr>
    </w:p>
    <w:p w14:paraId="5C25984F" w14:textId="39B54D8F" w:rsidR="00E75022" w:rsidRP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Ο διάσημος </w:t>
      </w:r>
      <w:proofErr w:type="spellStart"/>
      <w:r>
        <w:rPr>
          <w:rFonts w:asciiTheme="minorHAnsi" w:hAnsiTheme="minorHAnsi" w:cstheme="minorHAnsi"/>
          <w:sz w:val="24"/>
          <w:szCs w:val="24"/>
        </w:rPr>
        <w:t>έλληνας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συνθέτης σύγχρονης κλασικής μουσικής </w:t>
      </w:r>
      <w:r w:rsidRPr="00E75022">
        <w:rPr>
          <w:rFonts w:asciiTheme="minorHAnsi" w:hAnsiTheme="minorHAnsi" w:cstheme="minorHAnsi"/>
          <w:b/>
          <w:bCs/>
          <w:sz w:val="24"/>
          <w:szCs w:val="24"/>
        </w:rPr>
        <w:t>Χρήστος Χατζής</w:t>
      </w:r>
      <w:r>
        <w:rPr>
          <w:rFonts w:asciiTheme="minorHAnsi" w:hAnsiTheme="minorHAnsi" w:cstheme="minorHAnsi"/>
          <w:sz w:val="24"/>
          <w:szCs w:val="24"/>
        </w:rPr>
        <w:t>,</w:t>
      </w:r>
      <w:r w:rsidR="00ED2D54">
        <w:rPr>
          <w:rFonts w:asciiTheme="minorHAnsi" w:hAnsiTheme="minorHAnsi" w:cstheme="minorHAnsi"/>
          <w:sz w:val="24"/>
          <w:szCs w:val="24"/>
        </w:rPr>
        <w:t xml:space="preserve"> που διαμένει και εργάζεται στο Τορόντο του </w:t>
      </w:r>
      <w:proofErr w:type="spellStart"/>
      <w:r w:rsidR="00ED2D54">
        <w:rPr>
          <w:rFonts w:asciiTheme="minorHAnsi" w:hAnsiTheme="minorHAnsi" w:cstheme="minorHAnsi"/>
          <w:sz w:val="24"/>
          <w:szCs w:val="24"/>
        </w:rPr>
        <w:t>Κάναδά</w:t>
      </w:r>
      <w:proofErr w:type="spellEnd"/>
      <w:r w:rsidR="00ED2D54">
        <w:rPr>
          <w:rFonts w:asciiTheme="minorHAnsi" w:hAnsiTheme="minorHAnsi" w:cstheme="minorHAnsi"/>
          <w:sz w:val="24"/>
          <w:szCs w:val="24"/>
        </w:rPr>
        <w:t>, ωστόσο,</w:t>
      </w:r>
      <w:r>
        <w:rPr>
          <w:rFonts w:asciiTheme="minorHAnsi" w:hAnsiTheme="minorHAnsi" w:cstheme="minorHAnsi"/>
          <w:sz w:val="24"/>
          <w:szCs w:val="24"/>
        </w:rPr>
        <w:t xml:space="preserve"> το Αρχείο του φιλοξενείται στη Μουσική Βιβλιοθήκη</w:t>
      </w:r>
      <w:r w:rsidR="00ED2D54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μετά από την ευγενική δωρεά του</w:t>
      </w:r>
      <w:r w:rsidR="00ED2D54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θα βρεθεί την </w:t>
      </w:r>
      <w:r w:rsidRPr="00ED2D54">
        <w:rPr>
          <w:rFonts w:asciiTheme="minorHAnsi" w:hAnsiTheme="minorHAnsi" w:cstheme="minorHAnsi"/>
          <w:b/>
          <w:bCs/>
          <w:sz w:val="24"/>
          <w:szCs w:val="24"/>
        </w:rPr>
        <w:t>Πέμπτη 29 Ιανουαρίου στο Μέγαρο Μουσικής Αθηνών</w:t>
      </w:r>
      <w:r>
        <w:rPr>
          <w:rFonts w:asciiTheme="minorHAnsi" w:hAnsiTheme="minorHAnsi" w:cstheme="minorHAnsi"/>
          <w:sz w:val="24"/>
          <w:szCs w:val="24"/>
        </w:rPr>
        <w:t xml:space="preserve">. Στο πλαίσιο της επίσκεψής του, θα δώσει </w:t>
      </w:r>
      <w:r w:rsidRPr="00ED2D54">
        <w:rPr>
          <w:rFonts w:asciiTheme="minorHAnsi" w:hAnsiTheme="minorHAnsi" w:cstheme="minorHAnsi"/>
          <w:b/>
          <w:bCs/>
          <w:sz w:val="24"/>
          <w:szCs w:val="24"/>
        </w:rPr>
        <w:t xml:space="preserve">διάλεξη </w:t>
      </w:r>
      <w:r w:rsidR="00ED2D54" w:rsidRPr="00ED2D54">
        <w:rPr>
          <w:rFonts w:asciiTheme="minorHAnsi" w:hAnsiTheme="minorHAnsi" w:cstheme="minorHAnsi"/>
          <w:b/>
          <w:bCs/>
          <w:sz w:val="24"/>
          <w:szCs w:val="24"/>
        </w:rPr>
        <w:t>στις 18:30</w:t>
      </w:r>
      <w:r w:rsidR="00ED2D54" w:rsidRPr="00ED2D54">
        <w:rPr>
          <w:rFonts w:asciiTheme="minorHAnsi" w:hAnsiTheme="minorHAnsi" w:cstheme="minorHAnsi"/>
          <w:sz w:val="24"/>
          <w:szCs w:val="24"/>
        </w:rPr>
        <w:t xml:space="preserve"> </w:t>
      </w:r>
      <w:r w:rsidR="00ED2D54">
        <w:rPr>
          <w:rFonts w:asciiTheme="minorHAnsi" w:hAnsiTheme="minorHAnsi" w:cstheme="minorHAnsi"/>
          <w:sz w:val="24"/>
          <w:szCs w:val="24"/>
        </w:rPr>
        <w:t xml:space="preserve">το απόγευμα στην Αίθουσα Γιάννης Μαρίνος του Συλλόγου Οι Φίλοι της μουσικής </w:t>
      </w:r>
      <w:r>
        <w:rPr>
          <w:rFonts w:asciiTheme="minorHAnsi" w:hAnsiTheme="minorHAnsi" w:cstheme="minorHAnsi"/>
          <w:sz w:val="24"/>
          <w:szCs w:val="24"/>
        </w:rPr>
        <w:t xml:space="preserve">με θέμα </w:t>
      </w:r>
      <w:r w:rsidRPr="00E75022">
        <w:rPr>
          <w:rFonts w:asciiTheme="minorHAnsi" w:hAnsiTheme="minorHAnsi" w:cstheme="minorHAnsi"/>
          <w:b/>
          <w:bCs/>
          <w:sz w:val="24"/>
          <w:szCs w:val="24"/>
        </w:rPr>
        <w:t>Η μουσική ως νοητική γλώσσα: διάλογος κλασικής και τζαζ σκέψης.</w:t>
      </w:r>
    </w:p>
    <w:p w14:paraId="232EC2B1" w14:textId="77777777" w:rsidR="00E75022" w:rsidRP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</w:p>
    <w:p w14:paraId="76AAD402" w14:textId="2EAB3F68" w:rsid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Με την διάλεξή του, ο συνθέτης επιχειρεί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ν</w:t>
      </w:r>
      <w:r>
        <w:rPr>
          <w:rFonts w:asciiTheme="minorHAnsi" w:hAnsiTheme="minorHAnsi" w:cstheme="minorHAnsi"/>
          <w:sz w:val="24"/>
          <w:szCs w:val="24"/>
        </w:rPr>
        <w:t xml:space="preserve">α φωτίσει κάποιες εκφάνσεις της συνθετικής του σκέψης. Θα εμβαθύνει ειδικότερα στον τρόπο με τον οποίο </w:t>
      </w:r>
      <w:r w:rsidRPr="00884BA6">
        <w:rPr>
          <w:rFonts w:asciiTheme="minorHAnsi" w:hAnsiTheme="minorHAnsi" w:cstheme="minorHAnsi"/>
          <w:sz w:val="24"/>
          <w:szCs w:val="24"/>
        </w:rPr>
        <w:t>αναζητά τη βαθύτερη εικόνα της μουσικής αντίληψης πίσω από τ</w:t>
      </w:r>
      <w:r>
        <w:rPr>
          <w:rFonts w:asciiTheme="minorHAnsi" w:hAnsiTheme="minorHAnsi" w:cstheme="minorHAnsi"/>
          <w:sz w:val="24"/>
          <w:szCs w:val="24"/>
        </w:rPr>
        <w:t>α</w:t>
      </w:r>
      <w:r w:rsidRPr="00884BA6">
        <w:rPr>
          <w:rFonts w:asciiTheme="minorHAnsi" w:hAnsiTheme="minorHAnsi" w:cstheme="minorHAnsi"/>
          <w:sz w:val="24"/>
          <w:szCs w:val="24"/>
        </w:rPr>
        <w:t xml:space="preserve"> επιμέρους </w:t>
      </w:r>
      <w:r>
        <w:rPr>
          <w:rFonts w:asciiTheme="minorHAnsi" w:hAnsiTheme="minorHAnsi" w:cstheme="minorHAnsi"/>
          <w:sz w:val="24"/>
          <w:szCs w:val="24"/>
        </w:rPr>
        <w:t>μουσικά ιδιώματα της κλασικής και της τζαζ μουσικής.</w:t>
      </w:r>
    </w:p>
    <w:p w14:paraId="66616CCE" w14:textId="77777777" w:rsidR="00E75022" w:rsidRP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  <w:lang w:val="en-US"/>
        </w:rPr>
      </w:pPr>
    </w:p>
    <w:p w14:paraId="129443D2" w14:textId="77777777" w:rsid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Σύμφωνα με τον ίδιο,</w:t>
      </w:r>
      <w:r w:rsidRPr="00FB393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« (…)</w:t>
      </w:r>
      <w:r w:rsidRPr="00884BA6">
        <w:rPr>
          <w:rFonts w:asciiTheme="minorHAnsi" w:hAnsiTheme="minorHAnsi" w:cstheme="minorHAnsi"/>
          <w:sz w:val="24"/>
          <w:szCs w:val="24"/>
        </w:rPr>
        <w:t xml:space="preserve">Από το 2021, μέσα από έναν δημιουργικό διάλογο με τον βιμπραφωνίστα Χρήστο </w:t>
      </w:r>
      <w:proofErr w:type="spellStart"/>
      <w:r w:rsidRPr="00884BA6">
        <w:rPr>
          <w:rFonts w:asciiTheme="minorHAnsi" w:hAnsiTheme="minorHAnsi" w:cstheme="minorHAnsi"/>
          <w:sz w:val="24"/>
          <w:szCs w:val="24"/>
        </w:rPr>
        <w:t>Ραφαλίδη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, αναζητήσαμε τρόπους ώστε τα δύο ιδιώματα να συνυπάρχουν ισότιμα, χωρίς να υποχωρεί κανένα σε δεύτερο πλάνο. Αυτή η αναζήτηση οδήγησε στη δημιουργία της πειραματικής ομάδας </w:t>
      </w:r>
      <w:proofErr w:type="spellStart"/>
      <w:r w:rsidRPr="00884BA6">
        <w:rPr>
          <w:rFonts w:asciiTheme="minorHAnsi" w:hAnsiTheme="minorHAnsi" w:cstheme="minorHAnsi"/>
          <w:i/>
          <w:iCs/>
          <w:sz w:val="24"/>
          <w:szCs w:val="24"/>
        </w:rPr>
        <w:t>Climate</w:t>
      </w:r>
      <w:proofErr w:type="spellEnd"/>
      <w:r w:rsidRPr="00884BA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884BA6">
        <w:rPr>
          <w:rFonts w:asciiTheme="minorHAnsi" w:hAnsiTheme="minorHAnsi" w:cstheme="minorHAnsi"/>
          <w:i/>
          <w:iCs/>
          <w:sz w:val="24"/>
          <w:szCs w:val="24"/>
        </w:rPr>
        <w:t>Change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, με στόχο τη συνεχή συνομιλία των δύο ιδιωμάτων σε πρώτο πλάνο. Η ομάδα αποτελείται από τον Πέτρο </w:t>
      </w:r>
      <w:proofErr w:type="spellStart"/>
      <w:r w:rsidRPr="00884BA6">
        <w:rPr>
          <w:rFonts w:asciiTheme="minorHAnsi" w:hAnsiTheme="minorHAnsi" w:cstheme="minorHAnsi"/>
          <w:sz w:val="24"/>
          <w:szCs w:val="24"/>
        </w:rPr>
        <w:t>Κλαμπάνη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84BA6">
        <w:rPr>
          <w:rFonts w:asciiTheme="minorHAnsi" w:hAnsiTheme="minorHAnsi" w:cstheme="minorHAnsi"/>
          <w:sz w:val="24"/>
          <w:szCs w:val="24"/>
        </w:rPr>
        <w:t>jazz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 μπάσο), τον Αντώνη </w:t>
      </w:r>
      <w:proofErr w:type="spellStart"/>
      <w:r w:rsidRPr="00884BA6">
        <w:rPr>
          <w:rFonts w:asciiTheme="minorHAnsi" w:hAnsiTheme="minorHAnsi" w:cstheme="minorHAnsi"/>
          <w:sz w:val="24"/>
          <w:szCs w:val="24"/>
        </w:rPr>
        <w:t>Σουσάμογλου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 και τον </w:t>
      </w:r>
      <w:proofErr w:type="spellStart"/>
      <w:r w:rsidRPr="00884BA6">
        <w:rPr>
          <w:rFonts w:asciiTheme="minorHAnsi" w:hAnsiTheme="minorHAnsi" w:cstheme="minorHAnsi"/>
          <w:sz w:val="24"/>
          <w:szCs w:val="24"/>
        </w:rPr>
        <w:t>Davod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84BA6">
        <w:rPr>
          <w:rFonts w:asciiTheme="minorHAnsi" w:hAnsiTheme="minorHAnsi" w:cstheme="minorHAnsi"/>
          <w:sz w:val="24"/>
          <w:szCs w:val="24"/>
        </w:rPr>
        <w:t>Bogorad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 (βιολιά), τον Αθανάσιο </w:t>
      </w:r>
      <w:proofErr w:type="spellStart"/>
      <w:r w:rsidRPr="00884BA6">
        <w:rPr>
          <w:rFonts w:asciiTheme="minorHAnsi" w:hAnsiTheme="minorHAnsi" w:cstheme="minorHAnsi"/>
          <w:sz w:val="24"/>
          <w:szCs w:val="24"/>
        </w:rPr>
        <w:t>Σουργκούνη</w:t>
      </w:r>
      <w:proofErr w:type="spellEnd"/>
      <w:r w:rsidRPr="00884BA6">
        <w:rPr>
          <w:rFonts w:asciiTheme="minorHAnsi" w:hAnsiTheme="minorHAnsi" w:cstheme="minorHAnsi"/>
          <w:sz w:val="24"/>
          <w:szCs w:val="24"/>
        </w:rPr>
        <w:t xml:space="preserve"> (βιόλα) και τον Βασίλη Σαΐτη (βιολοντσέλο).</w:t>
      </w:r>
      <w:r>
        <w:rPr>
          <w:rFonts w:asciiTheme="minorHAnsi" w:hAnsiTheme="minorHAnsi" w:cstheme="minorHAnsi"/>
          <w:sz w:val="24"/>
          <w:szCs w:val="24"/>
        </w:rPr>
        <w:t>»</w:t>
      </w:r>
    </w:p>
    <w:p w14:paraId="5CFA82C3" w14:textId="77777777" w:rsid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</w:p>
    <w:p w14:paraId="6DF5ECB6" w14:textId="77777777" w:rsid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ΔΙΑΡΚΕΙΑ</w:t>
      </w:r>
    </w:p>
    <w:p w14:paraId="0E86F476" w14:textId="77777777" w:rsidR="00E75022" w:rsidRPr="00884BA6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90 λεπτά</w:t>
      </w:r>
    </w:p>
    <w:p w14:paraId="6A5D0D89" w14:textId="77777777" w:rsidR="00E75022" w:rsidRPr="00E44B9C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</w:p>
    <w:p w14:paraId="0EDD233B" w14:textId="77777777" w:rsidR="00E75022" w:rsidRPr="00884BA6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ΟΜΙΛΗΤΗΣ</w:t>
      </w:r>
    </w:p>
    <w:p w14:paraId="549D3578" w14:textId="77777777" w:rsidR="00E75022" w:rsidRPr="00ED2D54" w:rsidRDefault="00E75022" w:rsidP="00E75022">
      <w:pPr>
        <w:ind w:left="-567"/>
        <w:rPr>
          <w:rFonts w:asciiTheme="minorHAnsi" w:hAnsiTheme="minorHAnsi" w:cstheme="minorHAnsi"/>
          <w:b/>
          <w:bCs/>
          <w:sz w:val="24"/>
          <w:szCs w:val="24"/>
        </w:rPr>
      </w:pPr>
      <w:r w:rsidRPr="00ED2D54">
        <w:rPr>
          <w:rFonts w:asciiTheme="minorHAnsi" w:hAnsiTheme="minorHAnsi" w:cstheme="minorHAnsi"/>
          <w:b/>
          <w:bCs/>
          <w:sz w:val="24"/>
          <w:szCs w:val="24"/>
        </w:rPr>
        <w:t>Χρήστος Χατζής, συνθέτης, καθηγητής σύνθεσης στο Πανεπιστήμιο του Τορόντο</w:t>
      </w:r>
    </w:p>
    <w:p w14:paraId="2E192EC9" w14:textId="77777777" w:rsidR="00E75022" w:rsidRPr="00884BA6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</w:p>
    <w:p w14:paraId="1724A7F8" w14:textId="77777777" w:rsidR="00E75022" w:rsidRPr="00ED2D54" w:rsidRDefault="00E75022" w:rsidP="00E75022">
      <w:pPr>
        <w:shd w:val="clear" w:color="auto" w:fill="FFFFFF"/>
        <w:ind w:left="-567"/>
        <w:rPr>
          <w:rFonts w:asciiTheme="minorHAnsi" w:hAnsiTheme="minorHAnsi" w:cstheme="minorHAnsi"/>
          <w:b/>
          <w:bCs/>
          <w:sz w:val="24"/>
          <w:szCs w:val="24"/>
        </w:rPr>
      </w:pPr>
      <w:r w:rsidRPr="00ED2D54">
        <w:rPr>
          <w:rFonts w:asciiTheme="minorHAnsi" w:hAnsiTheme="minorHAnsi" w:cstheme="minorHAnsi"/>
          <w:b/>
          <w:bCs/>
          <w:sz w:val="24"/>
          <w:szCs w:val="24"/>
        </w:rPr>
        <w:t>ΑΙΘΟΥΣΑ ΓΙΑΝΝΗΣ ΜΑΡΙΝΟΣ</w:t>
      </w:r>
    </w:p>
    <w:p w14:paraId="744C8B7D" w14:textId="77777777" w:rsidR="00E75022" w:rsidRPr="00ED2D54" w:rsidRDefault="00E75022" w:rsidP="00E75022">
      <w:pPr>
        <w:shd w:val="clear" w:color="auto" w:fill="FFFFFF"/>
        <w:ind w:left="-567"/>
        <w:rPr>
          <w:rFonts w:asciiTheme="minorHAnsi" w:hAnsiTheme="minorHAnsi" w:cstheme="minorHAnsi"/>
          <w:b/>
          <w:bCs/>
          <w:sz w:val="24"/>
          <w:szCs w:val="24"/>
          <w:lang w:eastAsia="el-GR"/>
        </w:rPr>
      </w:pPr>
      <w:r w:rsidRPr="00ED2D54">
        <w:rPr>
          <w:rFonts w:asciiTheme="minorHAnsi" w:hAnsiTheme="minorHAnsi" w:cstheme="minorHAnsi"/>
          <w:b/>
          <w:bCs/>
          <w:sz w:val="24"/>
          <w:szCs w:val="24"/>
        </w:rPr>
        <w:t>Πέμπτη 29.01.2026</w:t>
      </w:r>
      <w:r w:rsidRPr="00ED2D54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 xml:space="preserve">/ 18:30 </w:t>
      </w:r>
    </w:p>
    <w:p w14:paraId="379035AB" w14:textId="77777777" w:rsidR="00E75022" w:rsidRPr="00BD1894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</w:p>
    <w:p w14:paraId="3267B352" w14:textId="77777777" w:rsidR="00E75022" w:rsidRPr="00ED2D54" w:rsidRDefault="00E75022" w:rsidP="00E75022">
      <w:pPr>
        <w:ind w:left="-567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ED2D54">
        <w:rPr>
          <w:rFonts w:asciiTheme="minorHAnsi" w:hAnsiTheme="minorHAnsi" w:cstheme="minorHAnsi"/>
          <w:b/>
          <w:bCs/>
          <w:sz w:val="24"/>
          <w:szCs w:val="24"/>
        </w:rPr>
        <w:t>ΕΙΣΟΔΟΣ ΕΛΕΥΘΕΡΗ</w:t>
      </w:r>
    </w:p>
    <w:p w14:paraId="39C318CF" w14:textId="77777777" w:rsid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  <w:lang w:val="en-US"/>
        </w:rPr>
      </w:pPr>
    </w:p>
    <w:p w14:paraId="301D46E2" w14:textId="77777777" w:rsidR="00E75022" w:rsidRP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  <w:r w:rsidRPr="00E75022">
        <w:rPr>
          <w:rFonts w:asciiTheme="minorHAnsi" w:hAnsiTheme="minorHAnsi" w:cstheme="minorHAnsi"/>
          <w:sz w:val="24"/>
          <w:szCs w:val="24"/>
        </w:rPr>
        <w:t xml:space="preserve">Μετά την διάλεξη, θα ακολουθήσει η συναυλία της ομάδας </w:t>
      </w:r>
      <w:r w:rsidRPr="00E75022">
        <w:rPr>
          <w:rFonts w:asciiTheme="minorHAnsi" w:hAnsiTheme="minorHAnsi" w:cstheme="minorHAnsi"/>
          <w:i/>
          <w:iCs/>
          <w:sz w:val="24"/>
          <w:szCs w:val="24"/>
          <w:lang w:val="en-US"/>
        </w:rPr>
        <w:t>Climate</w:t>
      </w:r>
      <w:r w:rsidRPr="00E7502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75022">
        <w:rPr>
          <w:rFonts w:asciiTheme="minorHAnsi" w:hAnsiTheme="minorHAnsi" w:cstheme="minorHAnsi"/>
          <w:i/>
          <w:iCs/>
          <w:sz w:val="24"/>
          <w:szCs w:val="24"/>
          <w:lang w:val="en-US"/>
        </w:rPr>
        <w:t>Change</w:t>
      </w:r>
      <w:r w:rsidRPr="00E75022">
        <w:rPr>
          <w:rFonts w:asciiTheme="minorHAnsi" w:hAnsiTheme="minorHAnsi" w:cstheme="minorHAnsi"/>
          <w:sz w:val="24"/>
          <w:szCs w:val="24"/>
        </w:rPr>
        <w:t xml:space="preserve"> στην Αίθουσα Χρήστος Λαμπράκης: </w:t>
      </w:r>
      <w:hyperlink r:id="rId10" w:history="1">
        <w:r w:rsidRPr="00E1170A">
          <w:rPr>
            <w:rStyle w:val="-"/>
            <w:rFonts w:asciiTheme="minorHAnsi" w:hAnsiTheme="minorHAnsi" w:cstheme="minorHAnsi"/>
            <w:sz w:val="24"/>
            <w:szCs w:val="24"/>
          </w:rPr>
          <w:t>https://www.megaron.gr/event/climate-change-vanishing-point-2/</w:t>
        </w:r>
      </w:hyperlink>
    </w:p>
    <w:p w14:paraId="4848E8F1" w14:textId="77777777" w:rsidR="00E75022" w:rsidRPr="00E75022" w:rsidRDefault="00E75022" w:rsidP="00E75022">
      <w:pPr>
        <w:ind w:left="-567"/>
        <w:rPr>
          <w:rFonts w:asciiTheme="minorHAnsi" w:hAnsiTheme="minorHAnsi" w:cstheme="minorHAnsi"/>
          <w:sz w:val="24"/>
          <w:szCs w:val="24"/>
        </w:rPr>
      </w:pPr>
    </w:p>
    <w:p w14:paraId="7E5E6139" w14:textId="77777777" w:rsidR="00E75022" w:rsidRPr="007A5CE0" w:rsidRDefault="00E75022" w:rsidP="00E75022">
      <w:pPr>
        <w:pStyle w:val="a4"/>
        <w:spacing w:line="276" w:lineRule="auto"/>
        <w:ind w:left="-567"/>
        <w:jc w:val="center"/>
        <w:rPr>
          <w:rFonts w:ascii="Tahoma" w:eastAsiaTheme="minorHAnsi" w:hAnsi="Tahoma" w:cs="Tahoma"/>
          <w:b/>
          <w:bCs/>
        </w:rPr>
      </w:pPr>
    </w:p>
    <w:p w14:paraId="0701520D" w14:textId="77777777" w:rsidR="00283241" w:rsidRPr="00454072" w:rsidRDefault="00283241" w:rsidP="00E75022">
      <w:pPr>
        <w:ind w:left="-567"/>
        <w:rPr>
          <w:rFonts w:ascii="Tahoma" w:hAnsi="Tahoma" w:cs="Tahoma"/>
          <w:lang w:eastAsia="zh-CN"/>
        </w:rPr>
      </w:pPr>
    </w:p>
    <w:p w14:paraId="69245237" w14:textId="47CD55C8" w:rsidR="0079631A" w:rsidRPr="00454072" w:rsidRDefault="0079631A" w:rsidP="00E75022">
      <w:pPr>
        <w:pStyle w:val="Web"/>
        <w:shd w:val="clear" w:color="auto" w:fill="FFFFFF"/>
        <w:spacing w:before="0" w:beforeAutospacing="0" w:after="384" w:afterAutospacing="0"/>
        <w:ind w:left="-567"/>
        <w:jc w:val="right"/>
        <w:rPr>
          <w:rFonts w:ascii="Tahoma" w:hAnsi="Tahoma" w:cs="Tahoma"/>
          <w:sz w:val="22"/>
          <w:szCs w:val="22"/>
        </w:rPr>
      </w:pPr>
      <w:r w:rsidRPr="00454072">
        <w:rPr>
          <w:rFonts w:ascii="Tahoma" w:hAnsi="Tahoma" w:cs="Tahoma"/>
          <w:sz w:val="22"/>
          <w:szCs w:val="22"/>
        </w:rPr>
        <w:t>ΜΕ ΤΗΝ ΠΑΡΑΚΛΗΣΗ ΤΗΣ ΔΗΜΟΣΙΕΥΣΗΣ</w:t>
      </w:r>
      <w:r w:rsidRPr="00454072">
        <w:rPr>
          <w:rFonts w:ascii="Tahoma" w:hAnsi="Tahoma" w:cs="Tahoma"/>
          <w:sz w:val="22"/>
          <w:szCs w:val="22"/>
        </w:rPr>
        <w:br/>
        <w:t>ΕΥΧΑΡΙΣΤΟΥΜΕ</w:t>
      </w:r>
    </w:p>
    <w:p w14:paraId="21390260" w14:textId="77777777" w:rsidR="001256CF" w:rsidRPr="00454072" w:rsidRDefault="0079631A" w:rsidP="00E75022">
      <w:pPr>
        <w:pStyle w:val="Web"/>
        <w:shd w:val="clear" w:color="auto" w:fill="FFFFFF"/>
        <w:spacing w:after="384"/>
        <w:ind w:left="-567"/>
        <w:jc w:val="right"/>
        <w:rPr>
          <w:rFonts w:ascii="Tahoma" w:hAnsi="Tahoma" w:cs="Tahoma"/>
          <w:b/>
          <w:bCs/>
          <w:sz w:val="22"/>
          <w:szCs w:val="22"/>
        </w:rPr>
      </w:pPr>
      <w:r w:rsidRPr="00454072">
        <w:rPr>
          <w:rFonts w:ascii="Tahoma" w:hAnsi="Tahoma" w:cs="Tahoma"/>
          <w:sz w:val="22"/>
          <w:szCs w:val="22"/>
        </w:rPr>
        <w:t>Πληροφορίες για αυτό το δελτίο:</w:t>
      </w:r>
      <w:r w:rsidRPr="00454072">
        <w:rPr>
          <w:rFonts w:ascii="Tahoma" w:hAnsi="Tahoma" w:cs="Tahoma"/>
          <w:sz w:val="22"/>
          <w:szCs w:val="22"/>
        </w:rPr>
        <w:br/>
      </w:r>
    </w:p>
    <w:p w14:paraId="4BFE190F" w14:textId="15572BDC" w:rsidR="007D3077" w:rsidRPr="00454072" w:rsidRDefault="0079631A" w:rsidP="00E75022">
      <w:pPr>
        <w:pStyle w:val="Web"/>
        <w:shd w:val="clear" w:color="auto" w:fill="FFFFFF"/>
        <w:spacing w:after="384"/>
        <w:ind w:left="-567"/>
        <w:jc w:val="right"/>
        <w:rPr>
          <w:rFonts w:ascii="Tahoma" w:hAnsi="Tahoma" w:cs="Tahoma"/>
          <w:sz w:val="22"/>
          <w:szCs w:val="22"/>
        </w:rPr>
      </w:pPr>
      <w:r w:rsidRPr="00454072">
        <w:rPr>
          <w:rFonts w:ascii="Tahoma" w:hAnsi="Tahoma" w:cs="Tahoma"/>
          <w:b/>
          <w:bCs/>
          <w:sz w:val="22"/>
          <w:szCs w:val="22"/>
        </w:rPr>
        <w:t>Μαριάννα Αναστασίου</w:t>
      </w:r>
      <w:r w:rsidRPr="00454072">
        <w:rPr>
          <w:rFonts w:ascii="Tahoma" w:hAnsi="Tahoma" w:cs="Tahoma"/>
          <w:sz w:val="22"/>
          <w:szCs w:val="22"/>
        </w:rPr>
        <w:br/>
        <w:t>Υπεύθυνη Επικοινωνίας και Συντονισμού Εκδηλώσεων</w:t>
      </w:r>
      <w:r w:rsidRPr="00454072">
        <w:rPr>
          <w:rFonts w:ascii="Tahoma" w:hAnsi="Tahoma" w:cs="Tahoma"/>
          <w:sz w:val="22"/>
          <w:szCs w:val="22"/>
        </w:rPr>
        <w:br/>
        <w:t>Μουσική Βιβλιοθήκη «</w:t>
      </w:r>
      <w:proofErr w:type="spellStart"/>
      <w:r w:rsidRPr="00454072">
        <w:rPr>
          <w:rFonts w:ascii="Tahoma" w:hAnsi="Tahoma" w:cs="Tahoma"/>
          <w:sz w:val="22"/>
          <w:szCs w:val="22"/>
        </w:rPr>
        <w:t>Λίλιαν</w:t>
      </w:r>
      <w:proofErr w:type="spellEnd"/>
      <w:r w:rsidRPr="00454072">
        <w:rPr>
          <w:rFonts w:ascii="Tahoma" w:hAnsi="Tahoma" w:cs="Tahoma"/>
          <w:sz w:val="22"/>
          <w:szCs w:val="22"/>
        </w:rPr>
        <w:t xml:space="preserve"> Βουδούρη»</w:t>
      </w:r>
      <w:r w:rsidR="00295B39" w:rsidRPr="00454072">
        <w:rPr>
          <w:rFonts w:ascii="Tahoma" w:hAnsi="Tahoma" w:cs="Tahoma"/>
          <w:sz w:val="22"/>
          <w:szCs w:val="22"/>
        </w:rPr>
        <w:t xml:space="preserve"> - </w:t>
      </w:r>
      <w:r w:rsidRPr="00454072">
        <w:rPr>
          <w:rFonts w:ascii="Tahoma" w:hAnsi="Tahoma" w:cs="Tahoma"/>
          <w:sz w:val="22"/>
          <w:szCs w:val="22"/>
        </w:rPr>
        <w:t>Σύλλογος Οι Φίλοι της Μουσικής</w:t>
      </w:r>
      <w:r w:rsidRPr="00454072">
        <w:rPr>
          <w:rFonts w:ascii="Tahoma" w:hAnsi="Tahoma" w:cs="Tahoma"/>
          <w:sz w:val="22"/>
          <w:szCs w:val="22"/>
        </w:rPr>
        <w:br/>
        <w:t>στο Μέγαρο Μουσικής Αθηνών</w:t>
      </w:r>
      <w:r w:rsidRPr="00454072">
        <w:rPr>
          <w:rFonts w:ascii="Tahoma" w:hAnsi="Tahoma" w:cs="Tahoma"/>
          <w:sz w:val="22"/>
          <w:szCs w:val="22"/>
        </w:rPr>
        <w:br/>
      </w:r>
      <w:proofErr w:type="spellStart"/>
      <w:r w:rsidRPr="00454072">
        <w:rPr>
          <w:rFonts w:ascii="Tahoma" w:hAnsi="Tahoma" w:cs="Tahoma"/>
          <w:sz w:val="22"/>
          <w:szCs w:val="22"/>
        </w:rPr>
        <w:t>Τηλ</w:t>
      </w:r>
      <w:proofErr w:type="spellEnd"/>
      <w:r w:rsidRPr="00454072">
        <w:rPr>
          <w:rFonts w:ascii="Tahoma" w:hAnsi="Tahoma" w:cs="Tahoma"/>
          <w:sz w:val="22"/>
          <w:szCs w:val="22"/>
        </w:rPr>
        <w:t>. 210-7282771</w:t>
      </w:r>
      <w:r w:rsidR="00295B39" w:rsidRPr="00454072">
        <w:rPr>
          <w:rFonts w:ascii="Tahoma" w:hAnsi="Tahoma" w:cs="Tahoma"/>
          <w:sz w:val="22"/>
          <w:szCs w:val="22"/>
        </w:rPr>
        <w:t xml:space="preserve">, </w:t>
      </w:r>
      <w:hyperlink r:id="rId11" w:history="1">
        <w:r w:rsidR="00295B39" w:rsidRPr="00454072">
          <w:rPr>
            <w:rStyle w:val="-"/>
            <w:rFonts w:ascii="Tahoma" w:hAnsi="Tahoma" w:cs="Tahoma"/>
            <w:sz w:val="22"/>
            <w:szCs w:val="22"/>
            <w:lang w:val="en-US"/>
          </w:rPr>
          <w:t>manastasiou</w:t>
        </w:r>
        <w:r w:rsidR="00295B39" w:rsidRPr="00454072">
          <w:rPr>
            <w:rStyle w:val="-"/>
            <w:rFonts w:ascii="Tahoma" w:hAnsi="Tahoma" w:cs="Tahoma"/>
            <w:sz w:val="22"/>
            <w:szCs w:val="22"/>
          </w:rPr>
          <w:t>@</w:t>
        </w:r>
        <w:r w:rsidR="00295B39" w:rsidRPr="00454072">
          <w:rPr>
            <w:rStyle w:val="-"/>
            <w:rFonts w:ascii="Tahoma" w:hAnsi="Tahoma" w:cs="Tahoma"/>
            <w:sz w:val="22"/>
            <w:szCs w:val="22"/>
            <w:lang w:val="en-US"/>
          </w:rPr>
          <w:t>megaron</w:t>
        </w:r>
        <w:r w:rsidR="00295B39" w:rsidRPr="00454072">
          <w:rPr>
            <w:rStyle w:val="-"/>
            <w:rFonts w:ascii="Tahoma" w:hAnsi="Tahoma" w:cs="Tahoma"/>
            <w:sz w:val="22"/>
            <w:szCs w:val="22"/>
          </w:rPr>
          <w:t>.</w:t>
        </w:r>
        <w:r w:rsidR="00295B39" w:rsidRPr="00454072">
          <w:rPr>
            <w:rStyle w:val="-"/>
            <w:rFonts w:ascii="Tahoma" w:hAnsi="Tahoma" w:cs="Tahoma"/>
            <w:sz w:val="22"/>
            <w:szCs w:val="22"/>
            <w:lang w:val="en-US"/>
          </w:rPr>
          <w:t>gr</w:t>
        </w:r>
      </w:hyperlink>
      <w:r w:rsidR="001256CF" w:rsidRPr="00454072">
        <w:rPr>
          <w:rFonts w:ascii="Tahoma" w:hAnsi="Tahoma" w:cs="Tahoma"/>
          <w:sz w:val="22"/>
          <w:szCs w:val="22"/>
        </w:rPr>
        <w:br/>
      </w:r>
      <w:r w:rsidRPr="00454072">
        <w:rPr>
          <w:rFonts w:ascii="Tahoma" w:hAnsi="Tahoma" w:cs="Tahoma"/>
          <w:sz w:val="22"/>
          <w:szCs w:val="22"/>
        </w:rPr>
        <w:t>mmb.org.gr /</w:t>
      </w:r>
      <w:r w:rsidR="001256CF" w:rsidRPr="00454072">
        <w:rPr>
          <w:rFonts w:ascii="Tahoma" w:hAnsi="Tahoma" w:cs="Tahoma"/>
          <w:sz w:val="22"/>
          <w:szCs w:val="22"/>
        </w:rPr>
        <w:t xml:space="preserve"> </w:t>
      </w:r>
      <w:r w:rsidRPr="00454072">
        <w:rPr>
          <w:rFonts w:ascii="Tahoma" w:hAnsi="Tahoma" w:cs="Tahoma"/>
          <w:sz w:val="22"/>
          <w:szCs w:val="22"/>
        </w:rPr>
        <w:t>sfm.gr</w:t>
      </w:r>
    </w:p>
    <w:sectPr w:rsidR="007D3077" w:rsidRPr="00454072" w:rsidSect="004D32B3">
      <w:pgSz w:w="11906" w:h="16838"/>
      <w:pgMar w:top="709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A24F8"/>
    <w:multiLevelType w:val="hybridMultilevel"/>
    <w:tmpl w:val="6AEC5B1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86820C4"/>
    <w:multiLevelType w:val="hybridMultilevel"/>
    <w:tmpl w:val="72327C8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9F51A4D"/>
    <w:multiLevelType w:val="hybridMultilevel"/>
    <w:tmpl w:val="6A7EBC7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983802"/>
    <w:multiLevelType w:val="hybridMultilevel"/>
    <w:tmpl w:val="6ECAA23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6CC1E54"/>
    <w:multiLevelType w:val="hybridMultilevel"/>
    <w:tmpl w:val="6B6A5730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E784247"/>
    <w:multiLevelType w:val="hybridMultilevel"/>
    <w:tmpl w:val="4BBE2E78"/>
    <w:lvl w:ilvl="0" w:tplc="D3C01E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11A4937"/>
    <w:multiLevelType w:val="hybridMultilevel"/>
    <w:tmpl w:val="1362FD3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59679148">
    <w:abstractNumId w:val="1"/>
  </w:num>
  <w:num w:numId="2" w16cid:durableId="270741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365770">
    <w:abstractNumId w:val="1"/>
  </w:num>
  <w:num w:numId="4" w16cid:durableId="2098553366">
    <w:abstractNumId w:val="5"/>
  </w:num>
  <w:num w:numId="5" w16cid:durableId="1616403663">
    <w:abstractNumId w:val="4"/>
  </w:num>
  <w:num w:numId="6" w16cid:durableId="1268925707">
    <w:abstractNumId w:val="7"/>
  </w:num>
  <w:num w:numId="7" w16cid:durableId="1579318513">
    <w:abstractNumId w:val="2"/>
  </w:num>
  <w:num w:numId="8" w16cid:durableId="292910544">
    <w:abstractNumId w:val="3"/>
  </w:num>
  <w:num w:numId="9" w16cid:durableId="329601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AA"/>
    <w:rsid w:val="000163C5"/>
    <w:rsid w:val="00074A75"/>
    <w:rsid w:val="00076968"/>
    <w:rsid w:val="00114029"/>
    <w:rsid w:val="001256CF"/>
    <w:rsid w:val="00132A99"/>
    <w:rsid w:val="00144383"/>
    <w:rsid w:val="001522B9"/>
    <w:rsid w:val="001830E9"/>
    <w:rsid w:val="00196A6C"/>
    <w:rsid w:val="001A0960"/>
    <w:rsid w:val="001E74FF"/>
    <w:rsid w:val="002561EC"/>
    <w:rsid w:val="00263CC1"/>
    <w:rsid w:val="00283241"/>
    <w:rsid w:val="00295B39"/>
    <w:rsid w:val="00314FAA"/>
    <w:rsid w:val="00320F0F"/>
    <w:rsid w:val="00330270"/>
    <w:rsid w:val="003341AA"/>
    <w:rsid w:val="0039540D"/>
    <w:rsid w:val="003C5421"/>
    <w:rsid w:val="003F4843"/>
    <w:rsid w:val="00411857"/>
    <w:rsid w:val="004121E6"/>
    <w:rsid w:val="004265C6"/>
    <w:rsid w:val="00454072"/>
    <w:rsid w:val="004D32B3"/>
    <w:rsid w:val="004D4116"/>
    <w:rsid w:val="004D4AB9"/>
    <w:rsid w:val="004F6BC5"/>
    <w:rsid w:val="004F6E0D"/>
    <w:rsid w:val="005400CC"/>
    <w:rsid w:val="00540ED6"/>
    <w:rsid w:val="005466EA"/>
    <w:rsid w:val="00566103"/>
    <w:rsid w:val="005940DE"/>
    <w:rsid w:val="005A2CA9"/>
    <w:rsid w:val="005B5DBE"/>
    <w:rsid w:val="00621B20"/>
    <w:rsid w:val="00647535"/>
    <w:rsid w:val="00651993"/>
    <w:rsid w:val="006600FE"/>
    <w:rsid w:val="0067074F"/>
    <w:rsid w:val="006F1325"/>
    <w:rsid w:val="00706222"/>
    <w:rsid w:val="00706556"/>
    <w:rsid w:val="007074CD"/>
    <w:rsid w:val="00761313"/>
    <w:rsid w:val="00795D38"/>
    <w:rsid w:val="0079631A"/>
    <w:rsid w:val="007A5CE0"/>
    <w:rsid w:val="007A6990"/>
    <w:rsid w:val="007D3077"/>
    <w:rsid w:val="007E152E"/>
    <w:rsid w:val="00853A0D"/>
    <w:rsid w:val="008705B2"/>
    <w:rsid w:val="008E6968"/>
    <w:rsid w:val="009534E8"/>
    <w:rsid w:val="009F4BAD"/>
    <w:rsid w:val="009F4E3E"/>
    <w:rsid w:val="00A160CF"/>
    <w:rsid w:val="00AA686E"/>
    <w:rsid w:val="00AD3014"/>
    <w:rsid w:val="00AD387F"/>
    <w:rsid w:val="00AD5DE2"/>
    <w:rsid w:val="00AF4768"/>
    <w:rsid w:val="00B02D75"/>
    <w:rsid w:val="00B27D84"/>
    <w:rsid w:val="00B66F1F"/>
    <w:rsid w:val="00B67EA3"/>
    <w:rsid w:val="00B75C08"/>
    <w:rsid w:val="00B76C82"/>
    <w:rsid w:val="00BA5A5D"/>
    <w:rsid w:val="00BD0E0A"/>
    <w:rsid w:val="00C15628"/>
    <w:rsid w:val="00C23CAD"/>
    <w:rsid w:val="00C5170E"/>
    <w:rsid w:val="00CA6DB0"/>
    <w:rsid w:val="00CB60DE"/>
    <w:rsid w:val="00CF61D4"/>
    <w:rsid w:val="00D10F93"/>
    <w:rsid w:val="00D34F46"/>
    <w:rsid w:val="00D84B70"/>
    <w:rsid w:val="00D94DAA"/>
    <w:rsid w:val="00DF77FB"/>
    <w:rsid w:val="00E11F89"/>
    <w:rsid w:val="00E15BEF"/>
    <w:rsid w:val="00E16122"/>
    <w:rsid w:val="00E24DEC"/>
    <w:rsid w:val="00E6778A"/>
    <w:rsid w:val="00E75022"/>
    <w:rsid w:val="00E75A66"/>
    <w:rsid w:val="00EA41EA"/>
    <w:rsid w:val="00EC172C"/>
    <w:rsid w:val="00ED2D54"/>
    <w:rsid w:val="00EE3937"/>
    <w:rsid w:val="00EE518C"/>
    <w:rsid w:val="00F07385"/>
    <w:rsid w:val="00F1691F"/>
    <w:rsid w:val="00F26556"/>
    <w:rsid w:val="00F27DF4"/>
    <w:rsid w:val="00F326FF"/>
    <w:rsid w:val="00F463AC"/>
    <w:rsid w:val="00F83B1B"/>
    <w:rsid w:val="00F979FC"/>
    <w:rsid w:val="00FB29AA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5EF2"/>
  <w15:chartTrackingRefBased/>
  <w15:docId w15:val="{C311F738-9EF9-4DAF-B9BE-3B44C49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0D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Char"/>
    <w:uiPriority w:val="9"/>
    <w:qFormat/>
    <w:rsid w:val="00E11F8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52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121E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121E6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E11F8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0">
    <w:name w:val="FollowedHyperlink"/>
    <w:basedOn w:val="a0"/>
    <w:uiPriority w:val="99"/>
    <w:semiHidden/>
    <w:unhideWhenUsed/>
    <w:rsid w:val="00F83B1B"/>
    <w:rPr>
      <w:color w:val="954F72" w:themeColor="followedHyperlink"/>
      <w:u w:val="single"/>
    </w:rPr>
  </w:style>
  <w:style w:type="paragraph" w:customStyle="1" w:styleId="Normal1">
    <w:name w:val="Normal1"/>
    <w:rsid w:val="00F979FC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4">
    <w:name w:val="No Spacing"/>
    <w:qFormat/>
    <w:rsid w:val="002832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A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anastasiou@megaron.g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egaron.gr/event/climate-change-vanishing-point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Anthopoulou</dc:creator>
  <cp:keywords/>
  <dc:description/>
  <cp:lastModifiedBy>ΜΑΡΙΑΝΝΑ ΑΝΑΣΤΑΣΙΟΥ</cp:lastModifiedBy>
  <cp:revision>2</cp:revision>
  <dcterms:created xsi:type="dcterms:W3CDTF">2026-01-21T10:49:00Z</dcterms:created>
  <dcterms:modified xsi:type="dcterms:W3CDTF">2026-01-21T10:49:00Z</dcterms:modified>
</cp:coreProperties>
</file>